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153B72">
      <w:pPr>
        <w:pStyle w:val="FrontPageHeading"/>
      </w:pPr>
      <w:r>
        <w:t>Design and Technology</w:t>
      </w:r>
    </w:p>
    <w:p w:rsidR="001A0F23" w:rsidRPr="00225FC5" w:rsidRDefault="001A0F23" w:rsidP="00511DFE">
      <w:pPr>
        <w:pStyle w:val="FrontPageSub-heading"/>
      </w:pPr>
      <w:r>
        <w:t>201</w:t>
      </w:r>
      <w:r w:rsidR="00E261D1">
        <w:t>5</w:t>
      </w:r>
      <w:r>
        <w:t xml:space="preserve"> Chief </w:t>
      </w:r>
      <w:r w:rsidRPr="00D451E7">
        <w:t>Assessor’s</w:t>
      </w:r>
      <w:r>
        <w:t xml:space="preserve">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511DFE" w:rsidRDefault="00D451E7" w:rsidP="00A81CA3">
      <w:pPr>
        <w:pStyle w:val="Heading1"/>
      </w:pPr>
      <w:r w:rsidRPr="00511DFE">
        <w:lastRenderedPageBreak/>
        <w:t>Design and Technology</w:t>
      </w:r>
    </w:p>
    <w:p w:rsidR="00B1461F" w:rsidRPr="00A81CA3" w:rsidRDefault="00B1461F" w:rsidP="00A81CA3">
      <w:pPr>
        <w:pStyle w:val="Heading1"/>
      </w:pPr>
    </w:p>
    <w:p w:rsidR="001A0F23" w:rsidRPr="00A81CA3" w:rsidRDefault="001A0F23" w:rsidP="00A81CA3">
      <w:pPr>
        <w:pStyle w:val="Heading1"/>
      </w:pPr>
      <w:r w:rsidRPr="00A81CA3">
        <w:t>201</w:t>
      </w:r>
      <w:r w:rsidR="00814A7B">
        <w:t>5</w:t>
      </w:r>
      <w:r w:rsidRPr="00A81CA3">
        <w:t xml:space="preserve"> </w:t>
      </w:r>
      <w:r w:rsidR="00B1461F" w:rsidRPr="00A81CA3">
        <w:t>Chief Assessor’s Report</w:t>
      </w:r>
    </w:p>
    <w:p w:rsidR="001A0F23" w:rsidRPr="0054520B" w:rsidRDefault="00532959" w:rsidP="00A81CA3">
      <w:pPr>
        <w:pStyle w:val="Heading2"/>
      </w:pPr>
      <w:r w:rsidRPr="0054520B">
        <w:t>Overview</w:t>
      </w:r>
    </w:p>
    <w:p w:rsidR="00B31AAA" w:rsidRDefault="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C421B" w:rsidRDefault="001C421B">
      <w:pPr>
        <w:pStyle w:val="BodyText1"/>
      </w:pPr>
      <w:r>
        <w:t>W</w:t>
      </w:r>
      <w:r w:rsidR="001073F8">
        <w:t>ell-structured</w:t>
      </w:r>
      <w:r w:rsidR="00984994">
        <w:t xml:space="preserve"> </w:t>
      </w:r>
      <w:r w:rsidR="00D451E7">
        <w:t>learning and assessment plans</w:t>
      </w:r>
      <w:r>
        <w:t xml:space="preserve"> and </w:t>
      </w:r>
      <w:r w:rsidR="00D451E7">
        <w:t>t</w:t>
      </w:r>
      <w:r w:rsidR="00172072">
        <w:t xml:space="preserve">ask </w:t>
      </w:r>
      <w:r w:rsidR="00D451E7">
        <w:t>d</w:t>
      </w:r>
      <w:r>
        <w:t>esign closely mapped against the relevant performance standards resulted in exemplary student outcomes.</w:t>
      </w:r>
    </w:p>
    <w:p w:rsidR="00071D27" w:rsidRDefault="00071D27" w:rsidP="001A0F23">
      <w:pPr>
        <w:pStyle w:val="BodyText1"/>
      </w:pPr>
      <w:r>
        <w:t xml:space="preserve">One of the most important statistical reports for </w:t>
      </w:r>
      <w:r w:rsidR="003A430B">
        <w:t>this</w:t>
      </w:r>
      <w:r>
        <w:t xml:space="preserve"> subject is the parity between the external and </w:t>
      </w:r>
      <w:r w:rsidR="001C421B">
        <w:t>the moderated school</w:t>
      </w:r>
      <w:r w:rsidR="003A430B">
        <w:t>-</w:t>
      </w:r>
      <w:r w:rsidR="001C421B">
        <w:t xml:space="preserve">based assessment. External and moderated results were closely correlated in 2015. Such correlation indicates that teachers are effectively interpreting and applying </w:t>
      </w:r>
      <w:r w:rsidR="00122D00">
        <w:t xml:space="preserve">the </w:t>
      </w:r>
      <w:r w:rsidR="001C421B">
        <w:t>assessment design criteria.</w:t>
      </w:r>
    </w:p>
    <w:p w:rsidR="00455FE9" w:rsidRDefault="004278A3" w:rsidP="001A0F23">
      <w:pPr>
        <w:pStyle w:val="BodyText1"/>
      </w:pPr>
      <w:r>
        <w:t>T</w:t>
      </w:r>
      <w:r w:rsidR="003B318A">
        <w:t xml:space="preserve">he </w:t>
      </w:r>
      <w:r>
        <w:t xml:space="preserve">moderation panel believes </w:t>
      </w:r>
      <w:r w:rsidR="00122D00">
        <w:t xml:space="preserve">that </w:t>
      </w:r>
      <w:r>
        <w:t xml:space="preserve">the </w:t>
      </w:r>
      <w:r w:rsidR="00455A1C">
        <w:t xml:space="preserve">standard </w:t>
      </w:r>
      <w:r>
        <w:t>of student res</w:t>
      </w:r>
      <w:r w:rsidR="00455FE9">
        <w:t>ponses has continued to improve, and many high</w:t>
      </w:r>
      <w:r w:rsidR="006D412B">
        <w:t>-</w:t>
      </w:r>
      <w:r w:rsidR="00455FE9">
        <w:t xml:space="preserve">level, sophisticated responses were noted in all three </w:t>
      </w:r>
      <w:r w:rsidR="006D412B">
        <w:t>a</w:t>
      </w:r>
      <w:r w:rsidR="00455FE9">
        <w:t xml:space="preserve">ssessment </w:t>
      </w:r>
      <w:r w:rsidR="006D412B">
        <w:t>t</w:t>
      </w:r>
      <w:r w:rsidR="00455FE9">
        <w:t>ypes.</w:t>
      </w:r>
    </w:p>
    <w:p w:rsidR="00733056" w:rsidRDefault="00532959" w:rsidP="00511DFE">
      <w:pPr>
        <w:pStyle w:val="Heading2"/>
      </w:pPr>
      <w:r>
        <w:t>School Assessment</w:t>
      </w:r>
    </w:p>
    <w:p w:rsidR="00733056" w:rsidRDefault="001A0F23" w:rsidP="00B31AAA">
      <w:pPr>
        <w:pStyle w:val="AssessmentTypeHeading"/>
      </w:pPr>
      <w:r w:rsidRPr="00CD32DE">
        <w:t xml:space="preserve">Assessment Type 1: </w:t>
      </w:r>
      <w:r w:rsidR="00E90463">
        <w:t>Skills</w:t>
      </w:r>
      <w:r w:rsidR="006D412B">
        <w:t xml:space="preserve"> and Applications Tasks</w:t>
      </w:r>
    </w:p>
    <w:p w:rsidR="00733056" w:rsidRDefault="0026746F" w:rsidP="00B31AAA">
      <w:pPr>
        <w:pStyle w:val="BodyText1"/>
      </w:pPr>
      <w:r w:rsidRPr="00B31AAA">
        <w:t xml:space="preserve">Typically this </w:t>
      </w:r>
      <w:r w:rsidR="00987381" w:rsidRPr="00B31AAA">
        <w:t>assessment type</w:t>
      </w:r>
      <w:r w:rsidRPr="00B31AAA">
        <w:t xml:space="preserve"> featured two </w:t>
      </w:r>
      <w:r w:rsidR="00987381" w:rsidRPr="00B31AAA">
        <w:t>skills tasks</w:t>
      </w:r>
      <w:r w:rsidRPr="00B31AAA">
        <w:t xml:space="preserve">, and one </w:t>
      </w:r>
      <w:r w:rsidR="00987381" w:rsidRPr="00B31AAA">
        <w:t>m</w:t>
      </w:r>
      <w:r w:rsidRPr="00B31AAA">
        <w:t xml:space="preserve">aterial or </w:t>
      </w:r>
      <w:r w:rsidR="00987381" w:rsidRPr="00B31AAA">
        <w:t>c</w:t>
      </w:r>
      <w:r w:rsidRPr="00B31AAA">
        <w:t xml:space="preserve">omponents </w:t>
      </w:r>
      <w:r w:rsidR="00987381" w:rsidRPr="00B31AAA">
        <w:t>a</w:t>
      </w:r>
      <w:r w:rsidR="00687FA3" w:rsidRPr="00B31AAA">
        <w:t>pplications task.</w:t>
      </w:r>
    </w:p>
    <w:p w:rsidR="00A54567" w:rsidRDefault="00E90463" w:rsidP="00A54567">
      <w:pPr>
        <w:pStyle w:val="Topicheading2"/>
        <w:jc w:val="left"/>
      </w:pPr>
      <w:r w:rsidRPr="00EB6E02">
        <w:t>Task Design</w:t>
      </w:r>
    </w:p>
    <w:p w:rsidR="00687FA3" w:rsidRPr="00687FA3" w:rsidRDefault="00854869" w:rsidP="00B31AAA">
      <w:pPr>
        <w:pStyle w:val="BodyText1"/>
      </w:pPr>
      <w:r w:rsidRPr="00B31AAA">
        <w:t xml:space="preserve">Required </w:t>
      </w:r>
      <w:r w:rsidR="00987381" w:rsidRPr="00B31AAA">
        <w:t>assessment design criteria</w:t>
      </w:r>
      <w:r w:rsidRPr="00B31AAA">
        <w:t xml:space="preserve"> for </w:t>
      </w:r>
      <w:r w:rsidR="00987381" w:rsidRPr="00B31AAA">
        <w:t>Assessment Type</w:t>
      </w:r>
      <w:r w:rsidR="00052EFD" w:rsidRPr="00B31AAA">
        <w:t xml:space="preserve"> </w:t>
      </w:r>
      <w:r w:rsidRPr="00B31AAA">
        <w:t xml:space="preserve">1 </w:t>
      </w:r>
      <w:r w:rsidR="006D412B">
        <w:t>cover</w:t>
      </w:r>
      <w:r w:rsidRPr="00B31AAA">
        <w:t xml:space="preserve"> </w:t>
      </w:r>
      <w:r w:rsidR="006D412B">
        <w:t>i</w:t>
      </w:r>
      <w:r w:rsidRPr="00B31AAA">
        <w:t>nvestigatin</w:t>
      </w:r>
      <w:r w:rsidR="006D412B">
        <w:t>g</w:t>
      </w:r>
      <w:r w:rsidRPr="00B31AAA">
        <w:t xml:space="preserve">, </w:t>
      </w:r>
      <w:r w:rsidR="006D412B">
        <w:t>p</w:t>
      </w:r>
      <w:r w:rsidRPr="00B31AAA">
        <w:t xml:space="preserve">lanning, </w:t>
      </w:r>
      <w:r w:rsidR="006D412B">
        <w:t>p</w:t>
      </w:r>
      <w:r w:rsidRPr="00B31AAA">
        <w:t>roducing</w:t>
      </w:r>
      <w:r w:rsidR="006D412B">
        <w:t>,</w:t>
      </w:r>
      <w:r w:rsidRPr="00B31AAA">
        <w:t xml:space="preserve"> and </w:t>
      </w:r>
      <w:r w:rsidR="006D412B">
        <w:t>e</w:t>
      </w:r>
      <w:r w:rsidRPr="00B31AAA">
        <w:t>valuatin</w:t>
      </w:r>
      <w:r w:rsidR="006D412B">
        <w:t>g</w:t>
      </w:r>
      <w:r w:rsidRPr="00B31AAA">
        <w:t xml:space="preserve">. It should be noted that not all </w:t>
      </w:r>
      <w:r w:rsidR="00987381" w:rsidRPr="00B31AAA">
        <w:t>specific features</w:t>
      </w:r>
      <w:r w:rsidRPr="00B31AAA">
        <w:t xml:space="preserve"> within each </w:t>
      </w:r>
      <w:r w:rsidR="00987381" w:rsidRPr="00B31AAA">
        <w:t>assessment design criteri</w:t>
      </w:r>
      <w:r w:rsidR="006D412B">
        <w:t>on</w:t>
      </w:r>
      <w:r w:rsidR="00987381" w:rsidRPr="00B31AAA">
        <w:t xml:space="preserve"> </w:t>
      </w:r>
      <w:r w:rsidRPr="00B31AAA">
        <w:t>need to be covered</w:t>
      </w:r>
      <w:r w:rsidR="009E429E">
        <w:t xml:space="preserve"> in this assessment type</w:t>
      </w:r>
      <w:r w:rsidR="00EB6E02">
        <w:t>.</w:t>
      </w:r>
    </w:p>
    <w:p w:rsidR="006C6B09" w:rsidRPr="00B31AAA" w:rsidRDefault="00E90463" w:rsidP="00B31AAA">
      <w:pPr>
        <w:pStyle w:val="BodyText1"/>
      </w:pPr>
      <w:r w:rsidRPr="00B31AAA">
        <w:t xml:space="preserve">Appropriate </w:t>
      </w:r>
      <w:r w:rsidR="00133E9A" w:rsidRPr="00B31AAA">
        <w:t>task design</w:t>
      </w:r>
      <w:r w:rsidRPr="00B31AAA">
        <w:t xml:space="preserve"> is a critical component of any Stage </w:t>
      </w:r>
      <w:r w:rsidR="00987381" w:rsidRPr="00B31AAA">
        <w:t>2 l</w:t>
      </w:r>
      <w:r w:rsidRPr="00B31AAA">
        <w:t xml:space="preserve">earning and </w:t>
      </w:r>
      <w:r w:rsidR="00987381" w:rsidRPr="00B31AAA">
        <w:t>assessment plan</w:t>
      </w:r>
      <w:r w:rsidR="00FA267A">
        <w:t xml:space="preserve"> (LAP)</w:t>
      </w:r>
      <w:r w:rsidR="00133E9A" w:rsidRPr="00B31AAA">
        <w:t>. The moderation panel not</w:t>
      </w:r>
      <w:r w:rsidR="006C6B09" w:rsidRPr="00B31AAA">
        <w:t>ed that best</w:t>
      </w:r>
      <w:r w:rsidR="00122D00">
        <w:t>-</w:t>
      </w:r>
      <w:r w:rsidR="006C6B09" w:rsidRPr="00B31AAA">
        <w:t xml:space="preserve">practice tasks </w:t>
      </w:r>
      <w:r w:rsidR="00133E9A" w:rsidRPr="00B31AAA">
        <w:t xml:space="preserve">planned </w:t>
      </w:r>
      <w:r w:rsidR="00122D00">
        <w:t xml:space="preserve">for </w:t>
      </w:r>
      <w:r w:rsidR="00133E9A" w:rsidRPr="00B31AAA">
        <w:t xml:space="preserve">and/or targeted student </w:t>
      </w:r>
      <w:r w:rsidR="006C6B09" w:rsidRPr="00B31AAA">
        <w:t>interest</w:t>
      </w:r>
      <w:r w:rsidR="00133E9A" w:rsidRPr="00B31AAA">
        <w:t xml:space="preserve">, and provided opportunities for all students to demonstrate success against the required </w:t>
      </w:r>
      <w:r w:rsidR="006C6B09" w:rsidRPr="00B31AAA">
        <w:t>specific features.</w:t>
      </w:r>
    </w:p>
    <w:p w:rsidR="006C6B09" w:rsidRPr="00B31AAA" w:rsidRDefault="00133E9A" w:rsidP="00B31AAA">
      <w:pPr>
        <w:pStyle w:val="BodyText1"/>
      </w:pPr>
      <w:r w:rsidRPr="00B31AAA">
        <w:t xml:space="preserve">Successful tasks </w:t>
      </w:r>
      <w:r w:rsidR="006C6B09" w:rsidRPr="00B31AAA">
        <w:t>integrated</w:t>
      </w:r>
      <w:r w:rsidRPr="00B31AAA">
        <w:t xml:space="preserve"> student learning </w:t>
      </w:r>
      <w:r w:rsidR="006C6B09" w:rsidRPr="00B31AAA">
        <w:t>across Assessment Type</w:t>
      </w:r>
      <w:r w:rsidR="006D412B">
        <w:t>s</w:t>
      </w:r>
      <w:r w:rsidR="006C6B09" w:rsidRPr="00B31AAA">
        <w:t xml:space="preserve"> 1 </w:t>
      </w:r>
      <w:r w:rsidR="006D412B">
        <w:t>and</w:t>
      </w:r>
      <w:r w:rsidR="006C6B09" w:rsidRPr="00B31AAA">
        <w:t xml:space="preserve"> 2. T</w:t>
      </w:r>
      <w:r w:rsidRPr="00B31AAA">
        <w:t xml:space="preserve">he teacher </w:t>
      </w:r>
      <w:r w:rsidR="006C6B09" w:rsidRPr="00B31AAA">
        <w:t>targeted</w:t>
      </w:r>
      <w:r w:rsidRPr="00B31AAA">
        <w:t xml:space="preserve"> a set of generic skills </w:t>
      </w:r>
      <w:r w:rsidR="006C6B09" w:rsidRPr="00B31AAA">
        <w:t>in Assessme</w:t>
      </w:r>
      <w:r w:rsidR="00EB6E02">
        <w:t>n</w:t>
      </w:r>
      <w:r w:rsidR="006C6B09" w:rsidRPr="00B31AAA">
        <w:t xml:space="preserve">t Type 1 </w:t>
      </w:r>
      <w:r w:rsidR="00122D00">
        <w:t xml:space="preserve">that were </w:t>
      </w:r>
      <w:r w:rsidR="006C6B09" w:rsidRPr="00B31AAA">
        <w:t>needed to prepare students for Assessment Type 2.</w:t>
      </w:r>
    </w:p>
    <w:p w:rsidR="006C6B09" w:rsidRDefault="00133E9A" w:rsidP="00B31AAA">
      <w:pPr>
        <w:pStyle w:val="BodyText1"/>
      </w:pPr>
      <w:r w:rsidRPr="00D451E7">
        <w:t xml:space="preserve">An example of </w:t>
      </w:r>
      <w:r w:rsidR="006C6B09">
        <w:t xml:space="preserve">such </w:t>
      </w:r>
      <w:r w:rsidRPr="00D451E7">
        <w:t xml:space="preserve">targeted </w:t>
      </w:r>
      <w:r w:rsidR="00EA32B1" w:rsidRPr="00D451E7">
        <w:t>task design included</w:t>
      </w:r>
      <w:r w:rsidRPr="00D451E7">
        <w:t xml:space="preserve"> a student </w:t>
      </w:r>
      <w:r w:rsidR="00EA32B1" w:rsidRPr="00D451E7">
        <w:t xml:space="preserve">who </w:t>
      </w:r>
      <w:r w:rsidR="00A241C3" w:rsidRPr="00D451E7">
        <w:t xml:space="preserve">identified an </w:t>
      </w:r>
      <w:r w:rsidR="00147B34">
        <w:t>a</w:t>
      </w:r>
      <w:r w:rsidR="00A241C3" w:rsidRPr="00D451E7">
        <w:t xml:space="preserve">ction </w:t>
      </w:r>
      <w:r w:rsidR="00147B34">
        <w:t>f</w:t>
      </w:r>
      <w:r w:rsidR="00A241C3" w:rsidRPr="00D451E7">
        <w:t xml:space="preserve">igure </w:t>
      </w:r>
      <w:r w:rsidRPr="00D451E7">
        <w:t>as their nominated product for the course</w:t>
      </w:r>
      <w:r w:rsidR="00A241C3" w:rsidRPr="00D451E7">
        <w:t>. T</w:t>
      </w:r>
      <w:r w:rsidR="00EA32B1" w:rsidRPr="00D451E7">
        <w:t xml:space="preserve">he teacher and student </w:t>
      </w:r>
      <w:r w:rsidR="00A241C3" w:rsidRPr="00D451E7">
        <w:t xml:space="preserve">then </w:t>
      </w:r>
      <w:r w:rsidR="00EA32B1" w:rsidRPr="00D451E7">
        <w:t xml:space="preserve">mapped out the skills and </w:t>
      </w:r>
      <w:r w:rsidR="00987381">
        <w:t>materials applications</w:t>
      </w:r>
      <w:r w:rsidR="00EA32B1" w:rsidRPr="00D451E7">
        <w:t xml:space="preserve"> ta</w:t>
      </w:r>
      <w:r w:rsidR="00A241C3" w:rsidRPr="00D451E7">
        <w:t>sks that would best prepare the student</w:t>
      </w:r>
      <w:r w:rsidR="00EA32B1" w:rsidRPr="00D451E7">
        <w:t xml:space="preserve"> to successfully complete the course.</w:t>
      </w:r>
      <w:r w:rsidRPr="00D451E7">
        <w:t xml:space="preserve"> </w:t>
      </w:r>
      <w:r w:rsidR="003C762F">
        <w:t xml:space="preserve">In this case, </w:t>
      </w:r>
      <w:r w:rsidR="00987381">
        <w:t xml:space="preserve">skills task </w:t>
      </w:r>
      <w:r w:rsidR="006D412B">
        <w:t>1</w:t>
      </w:r>
      <w:r w:rsidR="00EA32B1" w:rsidRPr="00D451E7">
        <w:t xml:space="preserve"> featured a </w:t>
      </w:r>
      <w:r w:rsidR="00EA32B1" w:rsidRPr="00D451E7">
        <w:lastRenderedPageBreak/>
        <w:t xml:space="preserve">CAD drawing of a </w:t>
      </w:r>
      <w:r w:rsidR="00987381">
        <w:t>lever arm</w:t>
      </w:r>
      <w:r w:rsidR="00EA32B1" w:rsidRPr="00D451E7">
        <w:t xml:space="preserve"> to establish 3D</w:t>
      </w:r>
      <w:r w:rsidR="006D412B">
        <w:t>-</w:t>
      </w:r>
      <w:r w:rsidR="00EA32B1" w:rsidRPr="00D451E7">
        <w:t>modelling techniques, orthogonal drawing practices, and rendering techniques</w:t>
      </w:r>
      <w:r w:rsidR="00A241C3" w:rsidRPr="00D451E7">
        <w:t>, whil</w:t>
      </w:r>
      <w:r w:rsidR="006D412B">
        <w:t>e</w:t>
      </w:r>
      <w:r w:rsidR="00A241C3" w:rsidRPr="00D451E7">
        <w:t xml:space="preserve"> </w:t>
      </w:r>
      <w:r w:rsidR="00987381">
        <w:t>skills</w:t>
      </w:r>
      <w:r w:rsidR="00987381" w:rsidRPr="00D451E7">
        <w:t xml:space="preserve"> </w:t>
      </w:r>
      <w:r w:rsidR="006C6B09">
        <w:t xml:space="preserve">task </w:t>
      </w:r>
      <w:r w:rsidR="006D412B">
        <w:t>2</w:t>
      </w:r>
      <w:r w:rsidR="00EA32B1" w:rsidRPr="00D451E7">
        <w:t xml:space="preserve"> was the investigation (formatively assessed) and subsequent </w:t>
      </w:r>
      <w:r w:rsidR="00A241C3" w:rsidRPr="00D451E7">
        <w:t>drawing and 3D</w:t>
      </w:r>
      <w:r w:rsidR="006D412B">
        <w:t>-</w:t>
      </w:r>
      <w:r w:rsidR="00A241C3" w:rsidRPr="00D451E7">
        <w:t>prototyping of an articulated action</w:t>
      </w:r>
      <w:r w:rsidR="00893461">
        <w:t>-</w:t>
      </w:r>
      <w:r w:rsidR="00A241C3" w:rsidRPr="00D451E7">
        <w:t>figure joint.</w:t>
      </w:r>
      <w:r w:rsidR="00E90463" w:rsidRPr="00D451E7">
        <w:t xml:space="preserve"> </w:t>
      </w:r>
      <w:r w:rsidR="006B6119" w:rsidRPr="00D451E7">
        <w:t xml:space="preserve">Both of these tasks featured Pr1, Pr2, </w:t>
      </w:r>
      <w:r w:rsidR="003F169F" w:rsidRPr="003F169F">
        <w:t>and Pr3</w:t>
      </w:r>
      <w:r w:rsidR="006B6119" w:rsidRPr="00D451E7">
        <w:t xml:space="preserve"> as the nominated </w:t>
      </w:r>
      <w:r w:rsidR="006C6B09">
        <w:t>specific features</w:t>
      </w:r>
      <w:r w:rsidR="006B6119" w:rsidRPr="00D451E7">
        <w:t>.</w:t>
      </w:r>
    </w:p>
    <w:p w:rsidR="00B31430" w:rsidRDefault="006C6B09" w:rsidP="00B31AAA">
      <w:pPr>
        <w:pStyle w:val="BodyText1"/>
      </w:pPr>
      <w:r>
        <w:t>In addition</w:t>
      </w:r>
      <w:r w:rsidR="006B6119" w:rsidRPr="00D451E7">
        <w:t xml:space="preserve">, </w:t>
      </w:r>
      <w:r w:rsidR="00676742" w:rsidRPr="00D451E7">
        <w:t>a mini</w:t>
      </w:r>
      <w:r w:rsidR="006D412B">
        <w:t>-</w:t>
      </w:r>
      <w:r w:rsidR="00987381">
        <w:t>product record</w:t>
      </w:r>
      <w:r>
        <w:t xml:space="preserve"> </w:t>
      </w:r>
      <w:r w:rsidRPr="00D451E7">
        <w:t>was required of the student</w:t>
      </w:r>
      <w:r w:rsidR="00122D00">
        <w:t>,</w:t>
      </w:r>
      <w:r w:rsidRPr="00D451E7">
        <w:t xml:space="preserve"> </w:t>
      </w:r>
      <w:r w:rsidR="00676742" w:rsidRPr="00D451E7">
        <w:t xml:space="preserve">featuring Pl3 and E3 as the identified </w:t>
      </w:r>
      <w:r>
        <w:t>specific features</w:t>
      </w:r>
      <w:r w:rsidR="00676742" w:rsidRPr="00D451E7">
        <w:t xml:space="preserve">. </w:t>
      </w:r>
      <w:r>
        <w:t xml:space="preserve">This </w:t>
      </w:r>
      <w:r w:rsidRPr="00D451E7">
        <w:t xml:space="preserve">was </w:t>
      </w:r>
      <w:r>
        <w:t>formatively</w:t>
      </w:r>
      <w:r w:rsidRPr="00D451E7">
        <w:t xml:space="preserve"> assessed</w:t>
      </w:r>
      <w:r w:rsidR="00B31430">
        <w:t xml:space="preserve">. Such formative practice resulted in </w:t>
      </w:r>
      <w:r w:rsidR="00676742" w:rsidRPr="00D451E7">
        <w:t xml:space="preserve">very successful </w:t>
      </w:r>
      <w:r w:rsidR="006D412B">
        <w:t>p</w:t>
      </w:r>
      <w:r w:rsidR="00676742" w:rsidRPr="00D451E7">
        <w:t xml:space="preserve">roduct </w:t>
      </w:r>
      <w:r w:rsidR="000D1716">
        <w:t>r</w:t>
      </w:r>
      <w:r w:rsidR="00676742" w:rsidRPr="00D451E7">
        <w:t xml:space="preserve">ecords </w:t>
      </w:r>
      <w:r w:rsidR="00B31430">
        <w:t xml:space="preserve">later </w:t>
      </w:r>
      <w:r w:rsidR="00676742" w:rsidRPr="00D451E7">
        <w:t xml:space="preserve">in </w:t>
      </w:r>
      <w:r w:rsidR="00987381">
        <w:t>Assessment Type 2.</w:t>
      </w:r>
    </w:p>
    <w:p w:rsidR="00B31430" w:rsidRPr="00B31AAA" w:rsidRDefault="00A241C3" w:rsidP="00B31AAA">
      <w:pPr>
        <w:pStyle w:val="BodyText1"/>
      </w:pPr>
      <w:r w:rsidRPr="00D451E7">
        <w:t xml:space="preserve">The </w:t>
      </w:r>
      <w:r w:rsidR="00987381">
        <w:t>m</w:t>
      </w:r>
      <w:r w:rsidRPr="00D451E7">
        <w:t xml:space="preserve">aterial </w:t>
      </w:r>
      <w:r w:rsidR="00987381">
        <w:t>a</w:t>
      </w:r>
      <w:r w:rsidRPr="00D451E7">
        <w:t xml:space="preserve">pplications task </w:t>
      </w:r>
      <w:r w:rsidR="00B31430">
        <w:t>in the above example</w:t>
      </w:r>
      <w:r w:rsidRPr="00D451E7">
        <w:t xml:space="preserve"> targeted </w:t>
      </w:r>
      <w:r w:rsidR="00807B3A" w:rsidRPr="00B31AAA">
        <w:t xml:space="preserve">ABS </w:t>
      </w:r>
      <w:r w:rsidR="000D1716">
        <w:t>and</w:t>
      </w:r>
      <w:r w:rsidR="00807B3A" w:rsidRPr="00B31AAA">
        <w:t xml:space="preserve"> PLA </w:t>
      </w:r>
      <w:r w:rsidR="00C536CE">
        <w:t xml:space="preserve">plastics </w:t>
      </w:r>
      <w:r w:rsidR="00807B3A" w:rsidRPr="00B31AAA">
        <w:t>as possible alternat</w:t>
      </w:r>
      <w:r w:rsidR="000D1716">
        <w:t>iv</w:t>
      </w:r>
      <w:r w:rsidR="00807B3A" w:rsidRPr="00B31AAA">
        <w:t xml:space="preserve">e </w:t>
      </w:r>
      <w:r w:rsidR="00C536CE">
        <w:t>3D</w:t>
      </w:r>
      <w:r w:rsidR="002A3EC1">
        <w:t>-</w:t>
      </w:r>
      <w:r w:rsidR="00C536CE">
        <w:t>printer</w:t>
      </w:r>
      <w:r w:rsidR="00807B3A" w:rsidRPr="00B31AAA">
        <w:t xml:space="preserve"> materials for manufacture.</w:t>
      </w:r>
    </w:p>
    <w:p w:rsidR="00504F8B" w:rsidRPr="00B31430" w:rsidRDefault="00EB2E1D" w:rsidP="00B31AAA">
      <w:pPr>
        <w:pStyle w:val="BodyText1"/>
      </w:pPr>
      <w:r w:rsidRPr="00B31AAA">
        <w:t xml:space="preserve">Nominated </w:t>
      </w:r>
      <w:r w:rsidR="00987381" w:rsidRPr="00B31AAA">
        <w:t xml:space="preserve">specific features </w:t>
      </w:r>
      <w:r w:rsidRPr="00B31AAA">
        <w:t xml:space="preserve">in the </w:t>
      </w:r>
      <w:r w:rsidR="00987381" w:rsidRPr="00B31AAA">
        <w:t>m</w:t>
      </w:r>
      <w:r w:rsidRPr="00B31AAA">
        <w:t xml:space="preserve">aterial </w:t>
      </w:r>
      <w:r w:rsidR="00987381" w:rsidRPr="00B31AAA">
        <w:t>a</w:t>
      </w:r>
      <w:r w:rsidRPr="00B31AAA">
        <w:t>pplications task included:</w:t>
      </w:r>
    </w:p>
    <w:p w:rsidR="00A54567" w:rsidRPr="00687040" w:rsidRDefault="003C762F" w:rsidP="00A54567">
      <w:pPr>
        <w:pStyle w:val="BodyText1"/>
        <w:ind w:left="720" w:hanging="720"/>
        <w:rPr>
          <w:i/>
        </w:rPr>
      </w:pPr>
      <w:r w:rsidRPr="00687040">
        <w:rPr>
          <w:i/>
        </w:rPr>
        <w:t>E3</w:t>
      </w:r>
      <w:r w:rsidR="00EB2E1D" w:rsidRPr="00687040">
        <w:rPr>
          <w:i/>
        </w:rPr>
        <w:t xml:space="preserve"> </w:t>
      </w:r>
      <w:r w:rsidRPr="00687040">
        <w:rPr>
          <w:i/>
        </w:rPr>
        <w:tab/>
      </w:r>
      <w:r w:rsidR="00EB2E1D" w:rsidRPr="00687040">
        <w:rPr>
          <w:i/>
        </w:rPr>
        <w:t>Reflection on materials</w:t>
      </w:r>
    </w:p>
    <w:p w:rsidR="00A54567" w:rsidRPr="00687040" w:rsidRDefault="003C762F" w:rsidP="00A54567">
      <w:pPr>
        <w:pStyle w:val="BodyText1"/>
        <w:ind w:left="720" w:hanging="720"/>
        <w:rPr>
          <w:i/>
        </w:rPr>
      </w:pPr>
      <w:r w:rsidRPr="00687040">
        <w:rPr>
          <w:i/>
        </w:rPr>
        <w:t>Pl</w:t>
      </w:r>
      <w:r w:rsidR="00EB2E1D" w:rsidRPr="00687040">
        <w:rPr>
          <w:i/>
        </w:rPr>
        <w:t xml:space="preserve">3 </w:t>
      </w:r>
      <w:r w:rsidRPr="00687040">
        <w:rPr>
          <w:i/>
        </w:rPr>
        <w:tab/>
      </w:r>
      <w:r w:rsidR="00EB2E1D" w:rsidRPr="00687040">
        <w:rPr>
          <w:i/>
        </w:rPr>
        <w:t>Testing, modification</w:t>
      </w:r>
      <w:r w:rsidR="00122D00" w:rsidRPr="00687040">
        <w:rPr>
          <w:i/>
        </w:rPr>
        <w:t>,</w:t>
      </w:r>
      <w:r w:rsidR="00EB2E1D" w:rsidRPr="00687040">
        <w:rPr>
          <w:i/>
        </w:rPr>
        <w:t xml:space="preserve"> and validation of ideas or procedures</w:t>
      </w:r>
    </w:p>
    <w:p w:rsidR="00A54567" w:rsidRPr="00687040" w:rsidRDefault="00EB2E1D" w:rsidP="00A54567">
      <w:pPr>
        <w:pStyle w:val="BodyText1"/>
        <w:ind w:left="720" w:hanging="720"/>
        <w:rPr>
          <w:i/>
        </w:rPr>
      </w:pPr>
      <w:r w:rsidRPr="00687040">
        <w:rPr>
          <w:i/>
        </w:rPr>
        <w:t>I3</w:t>
      </w:r>
      <w:r w:rsidR="003A430B" w:rsidRPr="00687040">
        <w:rPr>
          <w:i/>
        </w:rPr>
        <w:t xml:space="preserve"> </w:t>
      </w:r>
      <w:r w:rsidR="003C762F" w:rsidRPr="00687040">
        <w:rPr>
          <w:i/>
        </w:rPr>
        <w:tab/>
      </w:r>
      <w:r w:rsidRPr="00687040">
        <w:rPr>
          <w:i/>
        </w:rPr>
        <w:t>Investigation and critical analysis of the characteristics of existing products</w:t>
      </w:r>
      <w:r w:rsidR="003C762F" w:rsidRPr="00687040">
        <w:rPr>
          <w:i/>
        </w:rPr>
        <w:t xml:space="preserve"> </w:t>
      </w:r>
      <w:r w:rsidRPr="00687040">
        <w:rPr>
          <w:i/>
        </w:rPr>
        <w:t>processes, systems, and/or production techniques</w:t>
      </w:r>
    </w:p>
    <w:p w:rsidR="00A54567" w:rsidRPr="00687040" w:rsidRDefault="00EB2E1D" w:rsidP="00A54567">
      <w:pPr>
        <w:pStyle w:val="BodyText1"/>
        <w:ind w:left="720" w:hanging="720"/>
        <w:rPr>
          <w:i/>
        </w:rPr>
      </w:pPr>
      <w:r w:rsidRPr="00687040">
        <w:rPr>
          <w:i/>
        </w:rPr>
        <w:t xml:space="preserve">I4 </w:t>
      </w:r>
      <w:r w:rsidR="003C762F" w:rsidRPr="00687040">
        <w:rPr>
          <w:i/>
        </w:rPr>
        <w:tab/>
      </w:r>
      <w:r w:rsidRPr="00687040">
        <w:rPr>
          <w:i/>
        </w:rPr>
        <w:t>Investigation of product material options</w:t>
      </w:r>
    </w:p>
    <w:p w:rsidR="00A54567" w:rsidRPr="00687040" w:rsidRDefault="003C762F" w:rsidP="00A54567">
      <w:pPr>
        <w:pStyle w:val="BodyText1"/>
        <w:ind w:left="720" w:hanging="720"/>
        <w:rPr>
          <w:i/>
        </w:rPr>
      </w:pPr>
      <w:r w:rsidRPr="00687040">
        <w:rPr>
          <w:i/>
        </w:rPr>
        <w:t xml:space="preserve">I1 </w:t>
      </w:r>
      <w:r w:rsidRPr="00687040">
        <w:rPr>
          <w:i/>
        </w:rPr>
        <w:tab/>
      </w:r>
      <w:r w:rsidR="00EB2E1D" w:rsidRPr="00687040">
        <w:rPr>
          <w:i/>
        </w:rPr>
        <w:t>Clear identification of a need, or problem</w:t>
      </w:r>
    </w:p>
    <w:p w:rsidR="00EB2E1D" w:rsidRPr="00504F8B" w:rsidRDefault="00504F8B" w:rsidP="00511DFE">
      <w:pPr>
        <w:pStyle w:val="BodyText1"/>
      </w:pPr>
      <w:r>
        <w:t xml:space="preserve">The above </w:t>
      </w:r>
      <w:r w:rsidR="00B31430">
        <w:t>example</w:t>
      </w:r>
      <w:r>
        <w:t xml:space="preserve"> was designed to provide </w:t>
      </w:r>
      <w:r w:rsidR="00C536CE">
        <w:t xml:space="preserve">the </w:t>
      </w:r>
      <w:r>
        <w:t>student with opportunities to provide evidence against carefully selected performance standards, thus not over-assessing.</w:t>
      </w:r>
    </w:p>
    <w:p w:rsidR="00B04BC3" w:rsidRPr="00D451E7" w:rsidRDefault="000D1716" w:rsidP="00511DFE">
      <w:pPr>
        <w:pStyle w:val="BodyText1"/>
      </w:pPr>
      <w:r>
        <w:t>Other s</w:t>
      </w:r>
      <w:r w:rsidR="007C17F0">
        <w:t>uccessful s</w:t>
      </w:r>
      <w:r w:rsidR="007C17F0" w:rsidRPr="00D451E7">
        <w:t>kills tasks ranged from</w:t>
      </w:r>
      <w:r w:rsidR="00D017E0">
        <w:t xml:space="preserve"> traditional</w:t>
      </w:r>
      <w:r w:rsidR="007C17F0" w:rsidRPr="00D451E7">
        <w:t xml:space="preserve"> </w:t>
      </w:r>
      <w:r w:rsidR="00D017E0">
        <w:t>joining</w:t>
      </w:r>
      <w:r w:rsidR="007C17F0" w:rsidRPr="00D451E7">
        <w:t xml:space="preserve"> exercises</w:t>
      </w:r>
      <w:r w:rsidR="007C17F0">
        <w:t xml:space="preserve"> in timber</w:t>
      </w:r>
      <w:r w:rsidR="00D017E0">
        <w:t xml:space="preserve"> and metal to </w:t>
      </w:r>
      <w:r w:rsidR="007C17F0" w:rsidRPr="00D451E7">
        <w:t>CAD drawings, Flash exercises, animation sequences</w:t>
      </w:r>
      <w:r w:rsidR="007C17F0">
        <w:t>,</w:t>
      </w:r>
      <w:r w:rsidR="007C17F0" w:rsidRPr="00D451E7">
        <w:t xml:space="preserve"> </w:t>
      </w:r>
      <w:r w:rsidR="00D017E0">
        <w:t xml:space="preserve">and industrial design prototypes. The use </w:t>
      </w:r>
      <w:r w:rsidR="00BD3DAF">
        <w:t xml:space="preserve">of </w:t>
      </w:r>
      <w:r w:rsidR="00D017E0">
        <w:t>relatively new technologies such as</w:t>
      </w:r>
      <w:r w:rsidR="003A430B">
        <w:t xml:space="preserve"> </w:t>
      </w:r>
      <w:r w:rsidR="00D017E0">
        <w:t xml:space="preserve">3D printers and laser cutters </w:t>
      </w:r>
      <w:r w:rsidR="00D017E0" w:rsidRPr="00D451E7">
        <w:t>ha</w:t>
      </w:r>
      <w:r w:rsidR="00DF18A1">
        <w:t>s</w:t>
      </w:r>
      <w:r w:rsidR="00D017E0" w:rsidRPr="00D451E7">
        <w:t xml:space="preserve"> provided opportunities for students to prototype designed models in a range of contexts.</w:t>
      </w:r>
    </w:p>
    <w:p w:rsidR="00F25D79" w:rsidRDefault="00311741" w:rsidP="00511DFE">
      <w:pPr>
        <w:pStyle w:val="BodyText1"/>
      </w:pPr>
      <w:r>
        <w:t>I</w:t>
      </w:r>
      <w:r w:rsidR="009A10B0" w:rsidRPr="00D3494A">
        <w:t xml:space="preserve">t is important to </w:t>
      </w:r>
      <w:r>
        <w:t>design</w:t>
      </w:r>
      <w:r w:rsidR="009A10B0" w:rsidRPr="00D3494A">
        <w:t xml:space="preserve"> s</w:t>
      </w:r>
      <w:r w:rsidR="00B04BC3" w:rsidRPr="00D451E7">
        <w:t xml:space="preserve">kills </w:t>
      </w:r>
      <w:r>
        <w:t xml:space="preserve">tasks </w:t>
      </w:r>
      <w:r w:rsidR="00B04BC3" w:rsidRPr="00D451E7">
        <w:t xml:space="preserve">carefully, </w:t>
      </w:r>
      <w:r>
        <w:t>so that</w:t>
      </w:r>
      <w:r w:rsidR="00F25D79" w:rsidRPr="00D451E7">
        <w:t xml:space="preserve"> the task provide</w:t>
      </w:r>
      <w:r>
        <w:t xml:space="preserve">s opportunities </w:t>
      </w:r>
      <w:r w:rsidR="00F25D79" w:rsidRPr="00D451E7">
        <w:t>for appropriate depth and rigo</w:t>
      </w:r>
      <w:r w:rsidR="000D1716">
        <w:t>u</w:t>
      </w:r>
      <w:r w:rsidR="00F25D79" w:rsidRPr="00D451E7">
        <w:t xml:space="preserve">r against </w:t>
      </w:r>
      <w:r>
        <w:t xml:space="preserve">assessment design </w:t>
      </w:r>
      <w:r w:rsidR="00F25D79" w:rsidRPr="00D451E7">
        <w:t>criteria.</w:t>
      </w:r>
    </w:p>
    <w:p w:rsidR="00A54567" w:rsidRDefault="00BD3DAF" w:rsidP="00A54567">
      <w:pPr>
        <w:pStyle w:val="Topicheading2"/>
        <w:jc w:val="left"/>
      </w:pPr>
      <w:r w:rsidRPr="00EB6E02">
        <w:t>Material or component a</w:t>
      </w:r>
      <w:r w:rsidR="00F25D79" w:rsidRPr="00EB6E02">
        <w:t>p</w:t>
      </w:r>
      <w:r w:rsidRPr="00EB6E02">
        <w:t>plications t</w:t>
      </w:r>
      <w:r w:rsidR="00F25D79" w:rsidRPr="00EB6E02">
        <w:t>ask</w:t>
      </w:r>
    </w:p>
    <w:p w:rsidR="007874C3" w:rsidRDefault="00D90E61" w:rsidP="00EB6E02">
      <w:pPr>
        <w:pStyle w:val="BodyText1"/>
      </w:pPr>
      <w:r>
        <w:t xml:space="preserve">The intention of this task is to facilitate individual student identification and subsequent research and testing of materials or components that might be used in Assessment Type 2. The task should result in </w:t>
      </w:r>
      <w:r w:rsidRPr="00D451E7">
        <w:t xml:space="preserve">purposeful </w:t>
      </w:r>
      <w:r>
        <w:t>outcomes, and certainly assist</w:t>
      </w:r>
      <w:r w:rsidRPr="00D451E7">
        <w:t xml:space="preserve"> informed student </w:t>
      </w:r>
      <w:r w:rsidRPr="003F169F">
        <w:t>decision-making</w:t>
      </w:r>
      <w:r w:rsidRPr="00D451E7">
        <w:t xml:space="preserve"> re</w:t>
      </w:r>
      <w:r>
        <w:t>garding</w:t>
      </w:r>
      <w:r w:rsidRPr="00D451E7">
        <w:t xml:space="preserve"> material or component selection.</w:t>
      </w:r>
    </w:p>
    <w:p w:rsidR="007874C3" w:rsidRDefault="00D3494A" w:rsidP="007874C3">
      <w:pPr>
        <w:pStyle w:val="BodyText1"/>
      </w:pPr>
      <w:r>
        <w:t xml:space="preserve">Thorough </w:t>
      </w:r>
      <w:r w:rsidR="00D90E61">
        <w:t xml:space="preserve">and purposeful </w:t>
      </w:r>
      <w:r>
        <w:t>testing</w:t>
      </w:r>
      <w:r w:rsidR="007071E1">
        <w:t xml:space="preserve"> was a feature of all successful </w:t>
      </w:r>
      <w:r w:rsidR="00D90E61">
        <w:t>tasks</w:t>
      </w:r>
      <w:r w:rsidR="007874C3">
        <w:t>.</w:t>
      </w:r>
    </w:p>
    <w:p w:rsidR="007874C3" w:rsidRDefault="00D90E61" w:rsidP="007874C3">
      <w:pPr>
        <w:pStyle w:val="BodyText1"/>
      </w:pPr>
      <w:r>
        <w:t>Good task design</w:t>
      </w:r>
      <w:r w:rsidR="0070112F" w:rsidRPr="00D451E7">
        <w:t xml:space="preserve"> </w:t>
      </w:r>
      <w:r w:rsidR="0074700A" w:rsidRPr="0074700A">
        <w:t xml:space="preserve">exposed </w:t>
      </w:r>
      <w:r w:rsidR="0074700A">
        <w:t xml:space="preserve">all </w:t>
      </w:r>
      <w:r w:rsidR="0074700A" w:rsidRPr="0074700A">
        <w:t>students</w:t>
      </w:r>
      <w:r w:rsidR="0070112F" w:rsidRPr="00D451E7">
        <w:t xml:space="preserve"> to a range of possible material or component choices, and then facilitated student in</w:t>
      </w:r>
      <w:r>
        <w:t>vestigation and testing regimes across relevant materials or components.</w:t>
      </w:r>
    </w:p>
    <w:p w:rsidR="007874C3" w:rsidRDefault="002A7E87" w:rsidP="007874C3">
      <w:pPr>
        <w:pStyle w:val="BodyText1"/>
      </w:pPr>
      <w:r w:rsidRPr="00D451E7">
        <w:t xml:space="preserve">The </w:t>
      </w:r>
      <w:r w:rsidR="00A95097">
        <w:t>m</w:t>
      </w:r>
      <w:r w:rsidRPr="00D451E7">
        <w:t xml:space="preserve">oderation panel noted that the most successful response typically </w:t>
      </w:r>
      <w:r w:rsidR="003F169F" w:rsidRPr="003F169F">
        <w:t>was</w:t>
      </w:r>
      <w:r w:rsidRPr="00D451E7">
        <w:t xml:space="preserve"> formatted in logical sequences </w:t>
      </w:r>
      <w:r w:rsidR="00D90E61">
        <w:t>and included a</w:t>
      </w:r>
      <w:r w:rsidR="00EB6E02">
        <w:t xml:space="preserve"> </w:t>
      </w:r>
      <w:r w:rsidR="00D90E61">
        <w:t>comprehensive bibliography</w:t>
      </w:r>
      <w:r w:rsidR="007874C3">
        <w:t>.</w:t>
      </w:r>
    </w:p>
    <w:p w:rsidR="007874C3" w:rsidRDefault="00D90E61" w:rsidP="007874C3">
      <w:pPr>
        <w:pStyle w:val="BodyText1"/>
      </w:pPr>
      <w:r>
        <w:lastRenderedPageBreak/>
        <w:t xml:space="preserve">An example of </w:t>
      </w:r>
      <w:r w:rsidR="007874C3">
        <w:t xml:space="preserve">the layout of </w:t>
      </w:r>
      <w:r>
        <w:t>a logical response is below:</w:t>
      </w:r>
    </w:p>
    <w:p w:rsidR="00A54567" w:rsidRDefault="00147D79" w:rsidP="00A54567">
      <w:pPr>
        <w:pStyle w:val="dotpoints"/>
        <w:numPr>
          <w:ilvl w:val="0"/>
          <w:numId w:val="3"/>
        </w:numPr>
      </w:pPr>
      <w:r w:rsidRPr="00B31AAA">
        <w:t>Intr</w:t>
      </w:r>
      <w:r w:rsidR="00A95097" w:rsidRPr="00B31AAA">
        <w:t>oduction</w:t>
      </w:r>
      <w:r w:rsidR="007874C3" w:rsidRPr="00B31AAA">
        <w:t>: students</w:t>
      </w:r>
      <w:r w:rsidR="00A95097" w:rsidRPr="00B31AAA">
        <w:t xml:space="preserve"> </w:t>
      </w:r>
      <w:r w:rsidR="007874C3" w:rsidRPr="00B31AAA">
        <w:t>explain</w:t>
      </w:r>
      <w:r w:rsidRPr="00B31AAA">
        <w:t xml:space="preserve"> what they are intending to design and real</w:t>
      </w:r>
      <w:r w:rsidR="003A430B">
        <w:t>is</w:t>
      </w:r>
      <w:r w:rsidRPr="00B31AAA">
        <w:t>e</w:t>
      </w:r>
      <w:r w:rsidR="008438CE" w:rsidRPr="00B31AAA">
        <w:t xml:space="preserve">, and </w:t>
      </w:r>
      <w:r w:rsidRPr="00B31AAA">
        <w:t xml:space="preserve">therefore </w:t>
      </w:r>
      <w:r w:rsidR="008438CE" w:rsidRPr="00B31AAA">
        <w:t>why their material selection is relevant</w:t>
      </w:r>
      <w:r w:rsidR="00CA3C5B">
        <w:t>.</w:t>
      </w:r>
    </w:p>
    <w:p w:rsidR="008438CE" w:rsidRPr="0041399A" w:rsidRDefault="007874C3" w:rsidP="0041399A">
      <w:pPr>
        <w:pStyle w:val="dotpoints"/>
        <w:numPr>
          <w:ilvl w:val="0"/>
          <w:numId w:val="3"/>
        </w:numPr>
      </w:pPr>
      <w:r w:rsidRPr="0041399A">
        <w:t>Description of materials:</w:t>
      </w:r>
      <w:r w:rsidR="008438CE" w:rsidRPr="0041399A">
        <w:t xml:space="preserve"> </w:t>
      </w:r>
      <w:r w:rsidRPr="0041399A">
        <w:t>two</w:t>
      </w:r>
      <w:r w:rsidR="008438CE" w:rsidRPr="0041399A">
        <w:t xml:space="preserve"> materials</w:t>
      </w:r>
      <w:r w:rsidR="005A0778">
        <w:t>,</w:t>
      </w:r>
      <w:r w:rsidR="008438CE" w:rsidRPr="0041399A">
        <w:t xml:space="preserve"> e.g. botanical/chemical classifications, common uses, and general characteristics</w:t>
      </w:r>
      <w:r w:rsidR="00CA3C5B">
        <w:t>.</w:t>
      </w:r>
    </w:p>
    <w:p w:rsidR="007874C3" w:rsidRPr="0041399A" w:rsidRDefault="007874C3" w:rsidP="0041399A">
      <w:pPr>
        <w:pStyle w:val="dotpoints"/>
        <w:numPr>
          <w:ilvl w:val="0"/>
          <w:numId w:val="3"/>
        </w:numPr>
      </w:pPr>
      <w:r w:rsidRPr="0041399A">
        <w:t>Hypothesis</w:t>
      </w:r>
      <w:r w:rsidR="00CA3C5B">
        <w:t>.</w:t>
      </w:r>
    </w:p>
    <w:p w:rsidR="008438CE" w:rsidRPr="0041399A" w:rsidRDefault="007874C3" w:rsidP="0041399A">
      <w:pPr>
        <w:pStyle w:val="dotpoints"/>
        <w:numPr>
          <w:ilvl w:val="0"/>
          <w:numId w:val="3"/>
        </w:numPr>
      </w:pPr>
      <w:r w:rsidRPr="0041399A">
        <w:t>Testing:</w:t>
      </w:r>
      <w:r w:rsidR="001073F8" w:rsidRPr="0041399A">
        <w:t xml:space="preserve"> </w:t>
      </w:r>
      <w:r w:rsidRPr="0041399A">
        <w:t xml:space="preserve">describe the </w:t>
      </w:r>
      <w:proofErr w:type="gramStart"/>
      <w:r w:rsidRPr="0041399A">
        <w:t>tes</w:t>
      </w:r>
      <w:bookmarkStart w:id="0" w:name="_GoBack"/>
      <w:bookmarkEnd w:id="0"/>
      <w:r w:rsidRPr="0041399A">
        <w:t>ts,</w:t>
      </w:r>
      <w:proofErr w:type="gramEnd"/>
      <w:r w:rsidR="00EB6E02" w:rsidRPr="0041399A">
        <w:t xml:space="preserve"> </w:t>
      </w:r>
      <w:r w:rsidR="008438CE" w:rsidRPr="0041399A">
        <w:t>explain the testing regime, and why the tests are relevant</w:t>
      </w:r>
      <w:r w:rsidR="00CA3C5B">
        <w:t>.</w:t>
      </w:r>
    </w:p>
    <w:p w:rsidR="008438CE" w:rsidRPr="0041399A" w:rsidRDefault="007874C3" w:rsidP="0041399A">
      <w:pPr>
        <w:pStyle w:val="dotpoints"/>
        <w:numPr>
          <w:ilvl w:val="0"/>
          <w:numId w:val="3"/>
        </w:numPr>
      </w:pPr>
      <w:r w:rsidRPr="0041399A">
        <w:t>Conduct the tests</w:t>
      </w:r>
      <w:r w:rsidR="00CA3C5B">
        <w:t>.</w:t>
      </w:r>
    </w:p>
    <w:p w:rsidR="007874C3" w:rsidRPr="0041399A" w:rsidRDefault="007874C3" w:rsidP="0041399A">
      <w:pPr>
        <w:pStyle w:val="dotpoints"/>
        <w:numPr>
          <w:ilvl w:val="0"/>
          <w:numId w:val="3"/>
        </w:numPr>
      </w:pPr>
      <w:r w:rsidRPr="0041399A">
        <w:t>Collect qualitative and quantitative results</w:t>
      </w:r>
      <w:r w:rsidR="00CA3C5B">
        <w:t>.</w:t>
      </w:r>
    </w:p>
    <w:p w:rsidR="008438CE" w:rsidRPr="0041399A" w:rsidRDefault="007874C3" w:rsidP="0041399A">
      <w:pPr>
        <w:pStyle w:val="dotpoints"/>
        <w:numPr>
          <w:ilvl w:val="0"/>
          <w:numId w:val="3"/>
        </w:numPr>
      </w:pPr>
      <w:r w:rsidRPr="0041399A">
        <w:t>Draw</w:t>
      </w:r>
      <w:r w:rsidR="008438CE" w:rsidRPr="0041399A">
        <w:t xml:space="preserve"> conclusion</w:t>
      </w:r>
      <w:r w:rsidRPr="0041399A">
        <w:t>s based on results of testing</w:t>
      </w:r>
      <w:r w:rsidR="005A0778">
        <w:t>.</w:t>
      </w:r>
    </w:p>
    <w:p w:rsidR="00807B3A" w:rsidRPr="00B31AAA" w:rsidRDefault="00EE6AEE" w:rsidP="00511DFE">
      <w:pPr>
        <w:pStyle w:val="BodyText1"/>
      </w:pPr>
      <w:r w:rsidRPr="00D451E7">
        <w:t>In addition, the panel noted the inc</w:t>
      </w:r>
      <w:r w:rsidR="007874C3">
        <w:t>reased use of alternative media</w:t>
      </w:r>
      <w:r w:rsidRPr="00D451E7">
        <w:t xml:space="preserve"> </w:t>
      </w:r>
      <w:r w:rsidR="007874C3" w:rsidRPr="00D451E7">
        <w:t>for the</w:t>
      </w:r>
      <w:r w:rsidR="007874C3">
        <w:t xml:space="preserve"> presentation </w:t>
      </w:r>
      <w:r w:rsidR="007874C3" w:rsidRPr="00D451E7">
        <w:t>of the task</w:t>
      </w:r>
      <w:r w:rsidR="00122D00">
        <w:t>,</w:t>
      </w:r>
      <w:r w:rsidR="007874C3" w:rsidRPr="00D451E7">
        <w:t xml:space="preserve"> </w:t>
      </w:r>
      <w:r w:rsidRPr="00D451E7">
        <w:t>e.g. voice</w:t>
      </w:r>
      <w:r w:rsidR="005A0778">
        <w:t>-</w:t>
      </w:r>
      <w:r w:rsidRPr="00D451E7">
        <w:t>over screen captures. This worked effectively in contexts that were digital</w:t>
      </w:r>
      <w:r w:rsidR="002C25F8">
        <w:t>ly</w:t>
      </w:r>
      <w:r w:rsidRPr="00D451E7">
        <w:t xml:space="preserve"> rich, e.g. CAD, </w:t>
      </w:r>
      <w:r w:rsidR="005A0778">
        <w:t>g</w:t>
      </w:r>
      <w:r w:rsidRPr="00D451E7">
        <w:t xml:space="preserve">raphic </w:t>
      </w:r>
      <w:r w:rsidR="005A0778">
        <w:t>d</w:t>
      </w:r>
      <w:r w:rsidRPr="00D451E7">
        <w:t xml:space="preserve">esign, </w:t>
      </w:r>
      <w:r w:rsidR="005A0778">
        <w:t>p</w:t>
      </w:r>
      <w:r w:rsidRPr="00D451E7">
        <w:t>hotography</w:t>
      </w:r>
      <w:r w:rsidR="005A0778">
        <w:t>,</w:t>
      </w:r>
      <w:r w:rsidRPr="00D451E7">
        <w:t xml:space="preserve"> and IT. </w:t>
      </w:r>
      <w:r w:rsidR="007874C3">
        <w:t>V</w:t>
      </w:r>
      <w:r w:rsidR="00A004E9">
        <w:t xml:space="preserve">ideo evidence of testing sequences would be a welcome addition to student responses, as would </w:t>
      </w:r>
      <w:r w:rsidR="006743F2">
        <w:t>any form of presentation that enhances student achievement against the criteria.</w:t>
      </w:r>
    </w:p>
    <w:p w:rsidR="00EE6AEE" w:rsidRPr="00511DFE" w:rsidRDefault="00EE6AEE" w:rsidP="00511DFE">
      <w:pPr>
        <w:pStyle w:val="BodyText1"/>
      </w:pPr>
      <w:r>
        <w:t xml:space="preserve">The </w:t>
      </w:r>
      <w:r w:rsidR="005A0778">
        <w:t>m</w:t>
      </w:r>
      <w:r w:rsidR="00E401FE">
        <w:t>aterial</w:t>
      </w:r>
      <w:r>
        <w:t xml:space="preserve"> or </w:t>
      </w:r>
      <w:r w:rsidR="005A0778">
        <w:t>c</w:t>
      </w:r>
      <w:r>
        <w:t xml:space="preserve">omponent </w:t>
      </w:r>
      <w:r w:rsidR="005A0778">
        <w:t>a</w:t>
      </w:r>
      <w:r>
        <w:t xml:space="preserve">pplications task </w:t>
      </w:r>
      <w:r w:rsidR="005A0778">
        <w:t>should be a</w:t>
      </w:r>
      <w:r>
        <w:t xml:space="preserve"> maximum </w:t>
      </w:r>
      <w:r w:rsidR="005A0778">
        <w:t>of 800 words</w:t>
      </w:r>
      <w:r w:rsidR="00BD3EB8">
        <w:t xml:space="preserve">. Several </w:t>
      </w:r>
      <w:r w:rsidR="00BD3EB8" w:rsidRPr="00511DFE">
        <w:t>excellent student responses were within the word</w:t>
      </w:r>
      <w:r w:rsidR="005A0778">
        <w:t>-</w:t>
      </w:r>
      <w:r w:rsidR="00BD3EB8" w:rsidRPr="00511DFE">
        <w:t>count limit</w:t>
      </w:r>
      <w:r w:rsidR="005A0778">
        <w:t>;</w:t>
      </w:r>
      <w:r w:rsidR="00BD3EB8" w:rsidRPr="00511DFE">
        <w:t xml:space="preserve"> however</w:t>
      </w:r>
      <w:r w:rsidR="005A0778">
        <w:t>,</w:t>
      </w:r>
      <w:r w:rsidR="00BD3EB8" w:rsidRPr="00511DFE">
        <w:t xml:space="preserve"> the </w:t>
      </w:r>
      <w:r w:rsidR="005A0778">
        <w:t>moderation p</w:t>
      </w:r>
      <w:r w:rsidR="00BD3EB8" w:rsidRPr="00511DFE">
        <w:t>anel noted that some students presented relevant and rigorous responses, but were well in excess of the word</w:t>
      </w:r>
      <w:r w:rsidR="005A0778">
        <w:t>-</w:t>
      </w:r>
      <w:r w:rsidR="00122D00">
        <w:t>limit</w:t>
      </w:r>
      <w:r w:rsidR="00BD3EB8" w:rsidRPr="00511DFE">
        <w:t xml:space="preserve">. </w:t>
      </w:r>
      <w:r w:rsidR="007874C3">
        <w:t xml:space="preserve">The task needs to be presented </w:t>
      </w:r>
      <w:r w:rsidR="00BD3EB8" w:rsidRPr="00511DFE">
        <w:t>concisely</w:t>
      </w:r>
      <w:r w:rsidR="007874C3">
        <w:t>,</w:t>
      </w:r>
      <w:r w:rsidR="00BD3EB8" w:rsidRPr="00511DFE">
        <w:t xml:space="preserve"> without compromising </w:t>
      </w:r>
      <w:r w:rsidR="007874C3">
        <w:t>its purpose and intent.</w:t>
      </w:r>
    </w:p>
    <w:p w:rsidR="00D017E0" w:rsidRPr="00B31AAA" w:rsidDel="002A3EC1" w:rsidRDefault="00D017E0" w:rsidP="00B31AAA">
      <w:pPr>
        <w:pStyle w:val="BodyText1"/>
      </w:pPr>
      <w:r w:rsidRPr="00B31AAA" w:rsidDel="002A3EC1">
        <w:t>The panel noted that in courses where ther</w:t>
      </w:r>
      <w:r w:rsidR="007874C3" w:rsidRPr="00B31AAA" w:rsidDel="002A3EC1">
        <w:t>e was clear evidence of teacher-</w:t>
      </w:r>
      <w:r w:rsidRPr="00B31AAA" w:rsidDel="002A3EC1">
        <w:t>student collaboration, results were</w:t>
      </w:r>
      <w:r w:rsidR="00EA6D00" w:rsidRPr="00B31AAA" w:rsidDel="002A3EC1">
        <w:t xml:space="preserve"> enhanced.</w:t>
      </w:r>
    </w:p>
    <w:p w:rsidR="001A0F23" w:rsidRPr="003C7581" w:rsidRDefault="001A0F23" w:rsidP="001A0F23">
      <w:pPr>
        <w:pStyle w:val="AssessmentTypeHeading"/>
      </w:pPr>
      <w:r w:rsidRPr="003C7581">
        <w:t xml:space="preserve">Assessment Type 2: </w:t>
      </w:r>
      <w:r w:rsidR="0017786D">
        <w:t>Product</w:t>
      </w:r>
    </w:p>
    <w:p w:rsidR="00D626D0" w:rsidRDefault="003A0159" w:rsidP="00511DFE">
      <w:pPr>
        <w:pStyle w:val="BodyText1"/>
      </w:pPr>
      <w:r>
        <w:t>The moderation panel was largely</w:t>
      </w:r>
      <w:r w:rsidR="00512A03">
        <w:t xml:space="preserve"> impressed</w:t>
      </w:r>
      <w:r>
        <w:t xml:space="preserve"> </w:t>
      </w:r>
      <w:r w:rsidR="00826A0B">
        <w:t xml:space="preserve">by </w:t>
      </w:r>
      <w:r>
        <w:t>the standard of the realised pr</w:t>
      </w:r>
      <w:r w:rsidR="00782272">
        <w:t xml:space="preserve">oducts in this </w:t>
      </w:r>
      <w:r w:rsidR="005A0778">
        <w:t>a</w:t>
      </w:r>
      <w:r w:rsidR="00782272">
        <w:t xml:space="preserve">ssessment </w:t>
      </w:r>
      <w:r w:rsidR="005A0778">
        <w:t>t</w:t>
      </w:r>
      <w:r w:rsidR="00782272">
        <w:t>ype. Such products</w:t>
      </w:r>
      <w:r w:rsidR="00826A0B">
        <w:t xml:space="preserve"> included movies, food and t</w:t>
      </w:r>
      <w:r w:rsidR="00782272">
        <w:t>extile presentations, submarine</w:t>
      </w:r>
      <w:r w:rsidR="005A0778">
        <w:t xml:space="preserve"> </w:t>
      </w:r>
      <w:r w:rsidR="00C536CE">
        <w:t>working models</w:t>
      </w:r>
      <w:r w:rsidR="00826A0B">
        <w:t>, furniture, laser</w:t>
      </w:r>
      <w:r w:rsidR="005A0778">
        <w:t>-</w:t>
      </w:r>
      <w:r w:rsidR="00826A0B">
        <w:t>decorated metal garden seats, computer</w:t>
      </w:r>
      <w:r w:rsidR="00EB6E02">
        <w:t>-</w:t>
      </w:r>
      <w:r w:rsidR="00826A0B">
        <w:t>controlled robots, sophisticated web</w:t>
      </w:r>
      <w:r w:rsidR="00782272">
        <w:t>sites</w:t>
      </w:r>
      <w:r w:rsidR="00826A0B">
        <w:t xml:space="preserve">, </w:t>
      </w:r>
      <w:r w:rsidR="00EA6D00">
        <w:t>computer</w:t>
      </w:r>
      <w:r w:rsidR="00EB6E02">
        <w:t>-</w:t>
      </w:r>
      <w:r w:rsidR="00EA6D00">
        <w:t xml:space="preserve">based </w:t>
      </w:r>
      <w:r w:rsidR="00826A0B">
        <w:t>app</w:t>
      </w:r>
      <w:r w:rsidR="00EA6D00">
        <w:t>lications</w:t>
      </w:r>
      <w:r w:rsidR="00826A0B">
        <w:t xml:space="preserve">, </w:t>
      </w:r>
      <w:r w:rsidR="00EA6D00">
        <w:t>computer games, CAD</w:t>
      </w:r>
      <w:r w:rsidR="003A6D9A">
        <w:t xml:space="preserve"> and CAM solutions, </w:t>
      </w:r>
      <w:r w:rsidR="00C86507">
        <w:t>photographic images,</w:t>
      </w:r>
      <w:r w:rsidR="00782272">
        <w:t xml:space="preserve"> and coding. The best products exemplified</w:t>
      </w:r>
      <w:r w:rsidR="00EA6D00">
        <w:t xml:space="preserve"> student ingenuity</w:t>
      </w:r>
      <w:r w:rsidR="00782272">
        <w:t xml:space="preserve"> and enterprise.</w:t>
      </w:r>
    </w:p>
    <w:p w:rsidR="00A54567" w:rsidRDefault="00467E40" w:rsidP="00A54567">
      <w:pPr>
        <w:pStyle w:val="Topicheading2"/>
        <w:jc w:val="left"/>
      </w:pPr>
      <w:r>
        <w:t>Task Design</w:t>
      </w:r>
    </w:p>
    <w:p w:rsidR="00782272" w:rsidRDefault="00782272" w:rsidP="00782272">
      <w:pPr>
        <w:pStyle w:val="BodyText1"/>
      </w:pPr>
      <w:r>
        <w:t>Good task design will target relevant specific features. In this assessment type, this includes the specific features Pr1, Pr2</w:t>
      </w:r>
      <w:r w:rsidR="005A0778">
        <w:t>,</w:t>
      </w:r>
      <w:r>
        <w:t xml:space="preserve"> a</w:t>
      </w:r>
      <w:r w:rsidR="006D412B">
        <w:t>n</w:t>
      </w:r>
      <w:r>
        <w:t xml:space="preserve">d Pr3. In addition, students must address the </w:t>
      </w:r>
      <w:r w:rsidR="002C25F8">
        <w:t>p</w:t>
      </w:r>
      <w:r>
        <w:t xml:space="preserve">erformance </w:t>
      </w:r>
      <w:r w:rsidR="002C25F8">
        <w:t>s</w:t>
      </w:r>
      <w:r>
        <w:t xml:space="preserve">tandards of </w:t>
      </w:r>
      <w:r w:rsidR="002C25F8">
        <w:t>p</w:t>
      </w:r>
      <w:r>
        <w:t xml:space="preserve">lanning and </w:t>
      </w:r>
      <w:r w:rsidR="002C25F8">
        <w:t>e</w:t>
      </w:r>
      <w:r>
        <w:t>valuation, and P</w:t>
      </w:r>
      <w:r w:rsidR="00893461">
        <w:t>l</w:t>
      </w:r>
      <w:r>
        <w:t>3 and E2 are the recommended relevant specific features. Teachers are free to select additional specific features, but run the risk of over</w:t>
      </w:r>
      <w:r w:rsidR="002C25F8">
        <w:t>-</w:t>
      </w:r>
      <w:r>
        <w:t>assessing. S</w:t>
      </w:r>
      <w:r w:rsidR="00222C74">
        <w:t xml:space="preserve">tudents </w:t>
      </w:r>
      <w:r w:rsidR="002C25F8">
        <w:t>who</w:t>
      </w:r>
      <w:r w:rsidR="00222C74">
        <w:t xml:space="preserve"> were successful benefited </w:t>
      </w:r>
      <w:r w:rsidR="00214C16">
        <w:t>from</w:t>
      </w:r>
      <w:r w:rsidR="00222C74">
        <w:t xml:space="preserve"> </w:t>
      </w:r>
      <w:r w:rsidR="007B00DA">
        <w:t xml:space="preserve">clear and concise </w:t>
      </w:r>
      <w:r w:rsidR="00A95097">
        <w:t>task design</w:t>
      </w:r>
      <w:r>
        <w:t>.</w:t>
      </w:r>
    </w:p>
    <w:p w:rsidR="00782272" w:rsidRDefault="00467E40" w:rsidP="00782272">
      <w:pPr>
        <w:pStyle w:val="BodyText1"/>
      </w:pPr>
      <w:r w:rsidRPr="003301DC">
        <w:t>Well</w:t>
      </w:r>
      <w:r w:rsidR="00EB6E02">
        <w:t>-</w:t>
      </w:r>
      <w:r w:rsidR="00D626D0">
        <w:t>designed assessment tasks</w:t>
      </w:r>
      <w:r w:rsidRPr="003301DC">
        <w:t xml:space="preserve"> had their own identity, even thoug</w:t>
      </w:r>
      <w:r w:rsidR="00D626D0">
        <w:t>h they may be part of a shared p</w:t>
      </w:r>
      <w:r w:rsidRPr="003301DC">
        <w:t xml:space="preserve">roduct. For example, a functioning </w:t>
      </w:r>
      <w:r w:rsidR="00782272">
        <w:t>client survey</w:t>
      </w:r>
      <w:r w:rsidRPr="003301DC">
        <w:t xml:space="preserve"> </w:t>
      </w:r>
      <w:r w:rsidR="00782272">
        <w:t>might represent</w:t>
      </w:r>
      <w:r w:rsidRPr="003301DC">
        <w:t xml:space="preserve"> the minor product and </w:t>
      </w:r>
      <w:r w:rsidR="00782272">
        <w:t>a</w:t>
      </w:r>
      <w:r w:rsidRPr="003301DC">
        <w:t xml:space="preserve"> website the major product, </w:t>
      </w:r>
      <w:r w:rsidR="00782272">
        <w:t>with both products having</w:t>
      </w:r>
      <w:r w:rsidR="005A564B" w:rsidRPr="003301DC">
        <w:t xml:space="preserve"> </w:t>
      </w:r>
      <w:r w:rsidR="002C25F8">
        <w:t>separate</w:t>
      </w:r>
      <w:r w:rsidRPr="003301DC">
        <w:t xml:space="preserve"> </w:t>
      </w:r>
      <w:r w:rsidR="00782272">
        <w:t>assessment</w:t>
      </w:r>
      <w:r w:rsidRPr="003301DC">
        <w:t xml:space="preserve"> schemes</w:t>
      </w:r>
      <w:r w:rsidR="005A564B" w:rsidRPr="003301DC">
        <w:t>.</w:t>
      </w:r>
    </w:p>
    <w:p w:rsidR="00782272" w:rsidRDefault="00B26363" w:rsidP="003301DC">
      <w:pPr>
        <w:pStyle w:val="BodyText1"/>
      </w:pPr>
      <w:r w:rsidRPr="003301DC">
        <w:t xml:space="preserve">Careful reading and unpacking of the </w:t>
      </w:r>
      <w:r w:rsidR="00B42890">
        <w:t>specific features used for assessment</w:t>
      </w:r>
      <w:r w:rsidRPr="003301DC">
        <w:t xml:space="preserve"> helped </w:t>
      </w:r>
      <w:r>
        <w:t>students understand and interpret the required standard</w:t>
      </w:r>
      <w:r w:rsidR="00B42890">
        <w:t>. I</w:t>
      </w:r>
      <w:r w:rsidR="00077A6B">
        <w:t>t</w:t>
      </w:r>
      <w:r w:rsidR="00B42890">
        <w:t xml:space="preserve"> was rare that student </w:t>
      </w:r>
      <w:r w:rsidR="00B42890">
        <w:lastRenderedPageBreak/>
        <w:t xml:space="preserve">responses </w:t>
      </w:r>
      <w:r w:rsidR="00D626D0">
        <w:t xml:space="preserve">in </w:t>
      </w:r>
      <w:r w:rsidR="00B42890">
        <w:t xml:space="preserve">depth and rigour </w:t>
      </w:r>
      <w:r>
        <w:t xml:space="preserve">varied between </w:t>
      </w:r>
      <w:r w:rsidR="00B42890">
        <w:t>Assessment Type 1</w:t>
      </w:r>
      <w:r>
        <w:t xml:space="preserve"> and </w:t>
      </w:r>
      <w:r w:rsidR="00B42890">
        <w:t>Assessment Type 2</w:t>
      </w:r>
      <w:r w:rsidR="00D626D0">
        <w:t>.</w:t>
      </w:r>
    </w:p>
    <w:p w:rsidR="00A54567" w:rsidRDefault="000C3567" w:rsidP="00A54567">
      <w:pPr>
        <w:pStyle w:val="Topicheading2"/>
        <w:jc w:val="left"/>
      </w:pPr>
      <w:r>
        <w:t>Product Records</w:t>
      </w:r>
    </w:p>
    <w:p w:rsidR="00D407BD" w:rsidRDefault="00A1459C" w:rsidP="003301DC">
      <w:pPr>
        <w:pStyle w:val="BodyText1"/>
      </w:pPr>
      <w:r>
        <w:t xml:space="preserve">Product records that displayed </w:t>
      </w:r>
      <w:r w:rsidR="000C3567">
        <w:t>depth and rigour provided substantial evidence</w:t>
      </w:r>
      <w:r>
        <w:t xml:space="preserve"> against the nominated </w:t>
      </w:r>
      <w:r w:rsidR="002C25F8">
        <w:t>specific features</w:t>
      </w:r>
      <w:r w:rsidR="00D407BD">
        <w:t xml:space="preserve"> (often Pr1, Pr2, Pr3, Pl3, and E2)</w:t>
      </w:r>
      <w:r>
        <w:t xml:space="preserve"> via written comments,</w:t>
      </w:r>
      <w:r w:rsidR="000C3567">
        <w:t xml:space="preserve"> images, sketches</w:t>
      </w:r>
      <w:r w:rsidR="002C25F8">
        <w:t>,</w:t>
      </w:r>
      <w:r w:rsidR="000C3567">
        <w:t xml:space="preserve"> and </w:t>
      </w:r>
      <w:r>
        <w:t>appropriate technical</w:t>
      </w:r>
      <w:r w:rsidR="000C3567">
        <w:t xml:space="preserve"> drawings </w:t>
      </w:r>
      <w:r w:rsidR="00D407BD">
        <w:t>used prudently.</w:t>
      </w:r>
      <w:r>
        <w:t xml:space="preserve"> Students clearly and sequentially demonstrated the steps taken to realise their products, outline</w:t>
      </w:r>
      <w:r w:rsidR="002C25F8">
        <w:t>d</w:t>
      </w:r>
      <w:r>
        <w:t xml:space="preserve"> relevant planning details</w:t>
      </w:r>
      <w:r w:rsidR="002C25F8">
        <w:t>,</w:t>
      </w:r>
      <w:r>
        <w:t xml:space="preserve"> and evaluate</w:t>
      </w:r>
      <w:r w:rsidR="00CE128C">
        <w:t>d</w:t>
      </w:r>
      <w:r>
        <w:t xml:space="preserve"> their products.</w:t>
      </w:r>
    </w:p>
    <w:p w:rsidR="00CE128C" w:rsidRDefault="00D407BD" w:rsidP="003301DC">
      <w:pPr>
        <w:pStyle w:val="BodyText1"/>
      </w:pPr>
      <w:r>
        <w:t xml:space="preserve">Some teachers astutely prompted their students to </w:t>
      </w:r>
      <w:r w:rsidR="00A1459C">
        <w:t>present their product records using</w:t>
      </w:r>
      <w:r>
        <w:t xml:space="preserve"> alternat</w:t>
      </w:r>
      <w:r w:rsidR="00122D00">
        <w:t>iv</w:t>
      </w:r>
      <w:r>
        <w:t>e media, for example</w:t>
      </w:r>
      <w:r w:rsidR="002C25F8">
        <w:t>,</w:t>
      </w:r>
      <w:r>
        <w:t xml:space="preserve"> voice</w:t>
      </w:r>
      <w:r w:rsidR="002C25F8">
        <w:t>-</w:t>
      </w:r>
      <w:r>
        <w:t>over screen capture for d</w:t>
      </w:r>
      <w:r w:rsidR="00A1459C">
        <w:t>igitally rich subjects like CAD, graphic design, photography</w:t>
      </w:r>
      <w:r w:rsidR="00290A04">
        <w:t>,</w:t>
      </w:r>
      <w:r w:rsidR="00A1459C">
        <w:t xml:space="preserve"> and </w:t>
      </w:r>
      <w:r w:rsidR="00893461">
        <w:t>IT-</w:t>
      </w:r>
      <w:r w:rsidR="00A1459C">
        <w:t>based products</w:t>
      </w:r>
      <w:r>
        <w:t>.</w:t>
      </w:r>
    </w:p>
    <w:p w:rsidR="00CE128C" w:rsidRDefault="00290A04" w:rsidP="003301DC">
      <w:pPr>
        <w:pStyle w:val="BodyText1"/>
      </w:pPr>
      <w:r>
        <w:t>As part of their evaluation, s</w:t>
      </w:r>
      <w:r w:rsidR="00CE128C">
        <w:t>ome students conducted interviews, which were filmed.</w:t>
      </w:r>
    </w:p>
    <w:p w:rsidR="00CE128C" w:rsidRPr="00CE128C" w:rsidRDefault="00CE128C" w:rsidP="00CE128C">
      <w:pPr>
        <w:pStyle w:val="BodyText1"/>
      </w:pPr>
      <w:r w:rsidRPr="00CE128C">
        <w:t>The use of such alternat</w:t>
      </w:r>
      <w:r w:rsidR="002C25F8">
        <w:t>iv</w:t>
      </w:r>
      <w:r w:rsidRPr="00CE128C">
        <w:t xml:space="preserve">e media allowed students </w:t>
      </w:r>
      <w:r>
        <w:t>to provided evidence easily. Importantly</w:t>
      </w:r>
      <w:r w:rsidR="002C25F8">
        <w:t>,</w:t>
      </w:r>
      <w:r>
        <w:t xml:space="preserve"> however, students must be careful to target the nominated criteria, and ensure </w:t>
      </w:r>
      <w:r w:rsidR="00BD128F">
        <w:t xml:space="preserve">that </w:t>
      </w:r>
      <w:r>
        <w:t>these presentations do not become too generic in content.</w:t>
      </w:r>
    </w:p>
    <w:p w:rsidR="00CE128C" w:rsidRDefault="00B50FB4" w:rsidP="003301DC">
      <w:pPr>
        <w:pStyle w:val="BodyText1"/>
      </w:pPr>
      <w:r>
        <w:t>In more practical environment</w:t>
      </w:r>
      <w:r w:rsidR="00EC7B44">
        <w:t>s</w:t>
      </w:r>
      <w:r>
        <w:t xml:space="preserve">, the panel observed some students providing a video of their completed products, e.g. </w:t>
      </w:r>
      <w:r w:rsidR="00EC7B44">
        <w:t xml:space="preserve">a cabinet, where the student </w:t>
      </w:r>
      <w:r>
        <w:t>discuss</w:t>
      </w:r>
      <w:r w:rsidR="00EC7B44">
        <w:t>ed</w:t>
      </w:r>
      <w:r>
        <w:t xml:space="preserve"> the product and point</w:t>
      </w:r>
      <w:r w:rsidR="00EC7B44">
        <w:t>ed</w:t>
      </w:r>
      <w:r>
        <w:t xml:space="preserve"> out manufacturing qua</w:t>
      </w:r>
      <w:r w:rsidR="00CE128C">
        <w:t>lities</w:t>
      </w:r>
      <w:r w:rsidR="00893461">
        <w:t xml:space="preserve"> and</w:t>
      </w:r>
      <w:r w:rsidR="00CE128C">
        <w:t xml:space="preserve"> outcomes, and discussed</w:t>
      </w:r>
      <w:r>
        <w:t xml:space="preserve"> points around the </w:t>
      </w:r>
      <w:r w:rsidR="002C25F8">
        <w:t>p</w:t>
      </w:r>
      <w:r>
        <w:t xml:space="preserve">roducing </w:t>
      </w:r>
      <w:r w:rsidR="00CE128C">
        <w:t>performance standard.</w:t>
      </w:r>
    </w:p>
    <w:p w:rsidR="00B50FB4" w:rsidRDefault="00237814" w:rsidP="00CE128C">
      <w:pPr>
        <w:pStyle w:val="BodyText1"/>
      </w:pPr>
      <w:r>
        <w:t>Some students also provided</w:t>
      </w:r>
      <w:r w:rsidR="00B50FB4">
        <w:t xml:space="preserve"> a written </w:t>
      </w:r>
      <w:r>
        <w:t>response</w:t>
      </w:r>
      <w:r w:rsidR="00B50FB4">
        <w:t xml:space="preserve"> </w:t>
      </w:r>
      <w:r>
        <w:t xml:space="preserve">to augment the </w:t>
      </w:r>
      <w:r w:rsidR="002C25F8">
        <w:t>p</w:t>
      </w:r>
      <w:r>
        <w:t xml:space="preserve">lanning and </w:t>
      </w:r>
      <w:r w:rsidR="002C25F8">
        <w:t>e</w:t>
      </w:r>
      <w:r>
        <w:t>valuation specific features of the product.</w:t>
      </w:r>
    </w:p>
    <w:p w:rsidR="00B50FB4" w:rsidRDefault="00CE128C" w:rsidP="003301DC">
      <w:pPr>
        <w:pStyle w:val="BodyText1"/>
      </w:pPr>
      <w:r>
        <w:t>Product r</w:t>
      </w:r>
      <w:r w:rsidR="00B50FB4">
        <w:t xml:space="preserve">ecords are </w:t>
      </w:r>
      <w:r>
        <w:t>required for both m</w:t>
      </w:r>
      <w:r w:rsidR="00B50FB4">
        <w:t xml:space="preserve">ajor and </w:t>
      </w:r>
      <w:r>
        <w:t>minor p</w:t>
      </w:r>
      <w:r w:rsidR="00B50FB4">
        <w:t>roducts.</w:t>
      </w:r>
    </w:p>
    <w:p w:rsidR="003F169F" w:rsidRDefault="002C3D76" w:rsidP="003301DC">
      <w:pPr>
        <w:pStyle w:val="BodyText1"/>
      </w:pPr>
      <w:r>
        <w:t>Product r</w:t>
      </w:r>
      <w:r w:rsidR="003F169F">
        <w:t>ecords that were the most effective in terms of supporting the teacher’s grades also included clear evidence of completion of the</w:t>
      </w:r>
      <w:r w:rsidR="002F462A">
        <w:t xml:space="preserve"> student’s </w:t>
      </w:r>
      <w:r w:rsidR="003F169F">
        <w:t xml:space="preserve">products. This evidence took many forms, but typically well-composed and clear photographic images were supplied, </w:t>
      </w:r>
      <w:r w:rsidR="006F2910">
        <w:t xml:space="preserve">and </w:t>
      </w:r>
      <w:r w:rsidR="003F169F">
        <w:t>often an ima</w:t>
      </w:r>
      <w:r w:rsidR="006F2910">
        <w:t>ge on the f</w:t>
      </w:r>
      <w:r>
        <w:t>ront cover of the product r</w:t>
      </w:r>
      <w:r w:rsidR="003F169F">
        <w:t>ecord proved to be a very helpf</w:t>
      </w:r>
      <w:r w:rsidR="002175D9">
        <w:t>ul communication tool for</w:t>
      </w:r>
      <w:r w:rsidR="003F169F">
        <w:t xml:space="preserve"> the moderation panel.</w:t>
      </w:r>
    </w:p>
    <w:p w:rsidR="00372A13" w:rsidRDefault="0096533B" w:rsidP="00237814">
      <w:pPr>
        <w:pStyle w:val="BodyText1"/>
      </w:pPr>
      <w:r>
        <w:t xml:space="preserve">Many students in </w:t>
      </w:r>
      <w:r w:rsidR="003F79FD">
        <w:t>digital</w:t>
      </w:r>
      <w:r>
        <w:t>ly rich courses attempted to supply evidence of products like web</w:t>
      </w:r>
      <w:r w:rsidR="00237814">
        <w:t>sites</w:t>
      </w:r>
      <w:r>
        <w:t xml:space="preserve">, </w:t>
      </w:r>
      <w:r w:rsidR="00372A13">
        <w:t>computer applications</w:t>
      </w:r>
      <w:r>
        <w:t xml:space="preserve">, </w:t>
      </w:r>
      <w:r w:rsidR="002C25F8">
        <w:t>F</w:t>
      </w:r>
      <w:r>
        <w:t>lash animations, CNC simulations, CAD files and computer games, usi</w:t>
      </w:r>
      <w:r w:rsidR="00372A13">
        <w:t xml:space="preserve">ng the native/original software </w:t>
      </w:r>
      <w:r>
        <w:t>files</w:t>
      </w:r>
      <w:r w:rsidR="002C25F8">
        <w:t>,</w:t>
      </w:r>
      <w:r>
        <w:t xml:space="preserve"> e.g. Unity, CATIA, </w:t>
      </w:r>
      <w:r w:rsidR="00DE0DCC">
        <w:t xml:space="preserve">and </w:t>
      </w:r>
      <w:r>
        <w:t xml:space="preserve">Inventor. </w:t>
      </w:r>
      <w:r w:rsidR="002C25F8">
        <w:t>Although</w:t>
      </w:r>
      <w:r>
        <w:t xml:space="preserve"> the SACE</w:t>
      </w:r>
      <w:r w:rsidR="00237814">
        <w:t xml:space="preserve"> </w:t>
      </w:r>
      <w:r>
        <w:t>Board has access t</w:t>
      </w:r>
      <w:r w:rsidR="00036865">
        <w:t>o some software, there were issu</w:t>
      </w:r>
      <w:r>
        <w:t>es around versions and computer compatibility which hampered and slowed down the moderation process.</w:t>
      </w:r>
    </w:p>
    <w:p w:rsidR="00372A13" w:rsidRDefault="0096533B" w:rsidP="00237814">
      <w:pPr>
        <w:pStyle w:val="BodyText1"/>
      </w:pPr>
      <w:r>
        <w:t>Those schools that screen</w:t>
      </w:r>
      <w:r w:rsidR="002C25F8">
        <w:t>-</w:t>
      </w:r>
      <w:r>
        <w:t xml:space="preserve">captured student work, then presented it in </w:t>
      </w:r>
      <w:r w:rsidR="00C63317">
        <w:t>M</w:t>
      </w:r>
      <w:r w:rsidR="002C25F8">
        <w:t>P</w:t>
      </w:r>
      <w:r w:rsidR="00C63317">
        <w:t>4 or</w:t>
      </w:r>
      <w:r w:rsidR="002C25F8">
        <w:t xml:space="preserve"> </w:t>
      </w:r>
      <w:r>
        <w:t>.</w:t>
      </w:r>
      <w:r w:rsidR="002C25F8">
        <w:t>AVI</w:t>
      </w:r>
      <w:r>
        <w:t xml:space="preserve"> format </w:t>
      </w:r>
      <w:r w:rsidR="008A7B82">
        <w:t>(</w:t>
      </w:r>
      <w:r w:rsidR="00C63317">
        <w:t xml:space="preserve">both of </w:t>
      </w:r>
      <w:r w:rsidR="008A7B82">
        <w:t>which can easily be read),</w:t>
      </w:r>
      <w:r w:rsidR="00036865">
        <w:t xml:space="preserve"> were</w:t>
      </w:r>
      <w:r w:rsidR="008A7B82">
        <w:t xml:space="preserve"> appreciated by the moderation panel.</w:t>
      </w:r>
    </w:p>
    <w:p w:rsidR="003F7025" w:rsidRPr="0021592E" w:rsidRDefault="00237814" w:rsidP="00B31AAA">
      <w:pPr>
        <w:pStyle w:val="BodyText1"/>
      </w:pPr>
      <w:r>
        <w:t>All student responses should be presented in an appropriate electronic format that can be read at moderation.</w:t>
      </w:r>
      <w:r w:rsidR="0021592E">
        <w:t xml:space="preserve"> These formats are identified in the document </w:t>
      </w:r>
      <w:r w:rsidR="0021592E" w:rsidRPr="0021592E">
        <w:rPr>
          <w:i/>
        </w:rPr>
        <w:t>Submission of Electronic Files</w:t>
      </w:r>
      <w:r w:rsidR="0021592E">
        <w:t xml:space="preserve"> on the website.</w:t>
      </w:r>
    </w:p>
    <w:p w:rsidR="006D412B" w:rsidRDefault="006D412B" w:rsidP="006D412B">
      <w:pPr>
        <w:pStyle w:val="Heading2"/>
      </w:pPr>
      <w:r>
        <w:lastRenderedPageBreak/>
        <w:t>External Assessment</w:t>
      </w:r>
    </w:p>
    <w:p w:rsidR="003315E8" w:rsidRDefault="001A0F23">
      <w:pPr>
        <w:pStyle w:val="AssessmentTypeHeading"/>
        <w:keepNext/>
      </w:pPr>
      <w:r w:rsidRPr="00D108CB">
        <w:t>Assessment Type 3:</w:t>
      </w:r>
      <w:r w:rsidRPr="00F02D47">
        <w:t xml:space="preserve"> </w:t>
      </w:r>
      <w:r w:rsidR="00E92090">
        <w:t>Folio</w:t>
      </w:r>
    </w:p>
    <w:p w:rsidR="0084400C" w:rsidRPr="00B31AAA" w:rsidRDefault="00E92090" w:rsidP="00B31AAA">
      <w:pPr>
        <w:pStyle w:val="BodyText1"/>
      </w:pPr>
      <w:r w:rsidRPr="00B31AAA">
        <w:t xml:space="preserve">The folio assessment of this course is an opportunity for students to demonstrate their engagement in the design process in order to realise a product. Students who </w:t>
      </w:r>
      <w:r w:rsidR="0084400C" w:rsidRPr="00B31AAA">
        <w:t>addressed the relevant specific features of this assessment at the highest level</w:t>
      </w:r>
      <w:r w:rsidRPr="00B31AAA">
        <w:t xml:space="preserve"> were genuinel</w:t>
      </w:r>
      <w:r w:rsidR="0084400C" w:rsidRPr="00B31AAA">
        <w:t>y engaged in the design process.</w:t>
      </w:r>
    </w:p>
    <w:p w:rsidR="0084400C" w:rsidRPr="00B31AAA" w:rsidRDefault="0084400C" w:rsidP="00B31AAA">
      <w:pPr>
        <w:pStyle w:val="BodyText1"/>
      </w:pPr>
      <w:r w:rsidRPr="00B31AAA">
        <w:t>The majority of students used performance standards to separate each section, and each section was further subdivided using specific features while still clearly linking all in a seamless manner to achieve a coherent response.</w:t>
      </w:r>
    </w:p>
    <w:p w:rsidR="001073F8" w:rsidRDefault="0084400C" w:rsidP="001073F8">
      <w:pPr>
        <w:pStyle w:val="BodyText1"/>
      </w:pPr>
      <w:r>
        <w:t>The provision</w:t>
      </w:r>
      <w:r w:rsidR="00E92090" w:rsidRPr="00705CEF">
        <w:t xml:space="preserve"> </w:t>
      </w:r>
      <w:r>
        <w:t>of</w:t>
      </w:r>
      <w:r w:rsidR="00D24B9D">
        <w:t xml:space="preserve"> </w:t>
      </w:r>
      <w:r w:rsidR="00E92090" w:rsidRPr="00705CEF">
        <w:t>template</w:t>
      </w:r>
      <w:r w:rsidR="00D24B9D">
        <w:t>s</w:t>
      </w:r>
      <w:r w:rsidR="00E92090" w:rsidRPr="00705CEF">
        <w:t xml:space="preserve"> or </w:t>
      </w:r>
      <w:r w:rsidR="00D24B9D">
        <w:t>strong</w:t>
      </w:r>
      <w:r>
        <w:t xml:space="preserve"> scaffolding tended to</w:t>
      </w:r>
      <w:r w:rsidR="00E92090" w:rsidRPr="00705CEF">
        <w:t xml:space="preserve"> </w:t>
      </w:r>
      <w:r>
        <w:t>restrict student</w:t>
      </w:r>
      <w:r w:rsidR="00D24B9D">
        <w:t xml:space="preserve"> </w:t>
      </w:r>
      <w:r>
        <w:t>achievement</w:t>
      </w:r>
      <w:r w:rsidR="00E92090">
        <w:t xml:space="preserve"> within a class.</w:t>
      </w:r>
    </w:p>
    <w:p w:rsidR="00DE0DCC" w:rsidRPr="00351C23" w:rsidRDefault="00DE0DCC" w:rsidP="00DE0DCC">
      <w:pPr>
        <w:pStyle w:val="BodyText1"/>
      </w:pPr>
      <w:r w:rsidRPr="00351C23">
        <w:t xml:space="preserve">The specific features of the assessment design criteria that are assessed in the </w:t>
      </w:r>
      <w:r>
        <w:t>folio</w:t>
      </w:r>
      <w:r w:rsidRPr="00351C23">
        <w:t xml:space="preserve"> are discussed in more detail below.</w:t>
      </w:r>
    </w:p>
    <w:p w:rsidR="00A54567" w:rsidRDefault="00E92090" w:rsidP="00A54567">
      <w:pPr>
        <w:pStyle w:val="Topicheading2"/>
        <w:jc w:val="left"/>
      </w:pPr>
      <w:r w:rsidRPr="00EB6E02">
        <w:t>Investigating</w:t>
      </w:r>
    </w:p>
    <w:p w:rsidR="00EB6E02" w:rsidRPr="00EB6E02" w:rsidRDefault="00A1697C" w:rsidP="00EB6E02">
      <w:pPr>
        <w:pStyle w:val="Italicsheading"/>
      </w:pPr>
      <w:r w:rsidRPr="00A1697C">
        <w:t xml:space="preserve">I1: </w:t>
      </w:r>
      <w:r w:rsidR="00E92090" w:rsidRPr="00A1697C">
        <w:t>Identification of a need</w:t>
      </w:r>
      <w:r w:rsidR="002C25F8">
        <w:t>,</w:t>
      </w:r>
      <w:r w:rsidR="00E92090" w:rsidRPr="00A1697C">
        <w:t xml:space="preserve"> problem</w:t>
      </w:r>
      <w:r w:rsidR="002C25F8">
        <w:t>, or challenge</w:t>
      </w:r>
    </w:p>
    <w:p w:rsidR="00FD72EE" w:rsidRDefault="00A1697C" w:rsidP="00A1697C">
      <w:pPr>
        <w:pStyle w:val="BodyText1"/>
      </w:pPr>
      <w:r>
        <w:t xml:space="preserve">Students who achieved at a high level in this specific feature were able to provide clear outlines of a need or problem relevant to </w:t>
      </w:r>
      <w:r w:rsidR="00FD72EE">
        <w:t>their</w:t>
      </w:r>
      <w:r>
        <w:t xml:space="preserve"> interest</w:t>
      </w:r>
      <w:r w:rsidR="00FD72EE">
        <w:t>. This had the effect of empowering</w:t>
      </w:r>
      <w:r w:rsidR="00E92090">
        <w:t xml:space="preserve"> </w:t>
      </w:r>
      <w:r w:rsidR="00FD72EE">
        <w:t xml:space="preserve">such </w:t>
      </w:r>
      <w:r w:rsidR="00E92090">
        <w:t>students</w:t>
      </w:r>
      <w:r w:rsidR="00FD72EE">
        <w:t xml:space="preserve"> and they developed a sense of ownership of the process.</w:t>
      </w:r>
    </w:p>
    <w:p w:rsidR="00FD72EE" w:rsidRDefault="00FD72EE" w:rsidP="00A1697C">
      <w:pPr>
        <w:pStyle w:val="BodyText1"/>
      </w:pPr>
      <w:r>
        <w:t>Providing a clear need or problem better enabled students to create a design brief with clear and concise requirements for the task and to successfully achieve high</w:t>
      </w:r>
      <w:r w:rsidR="002C25F8">
        <w:t>-</w:t>
      </w:r>
      <w:r>
        <w:t>level outcomes within the prescribed time</w:t>
      </w:r>
      <w:r w:rsidR="00EB6E02">
        <w:t>.</w:t>
      </w:r>
    </w:p>
    <w:p w:rsidR="00E92090" w:rsidRDefault="00E92090" w:rsidP="00A1697C">
      <w:pPr>
        <w:pStyle w:val="BodyText1"/>
      </w:pPr>
      <w:r>
        <w:t xml:space="preserve">Where a prescribed or common need or problem was provided, </w:t>
      </w:r>
      <w:r w:rsidR="003D709A">
        <w:t xml:space="preserve">it often prevented individuality of task and student ability, thus restricting </w:t>
      </w:r>
      <w:r>
        <w:t xml:space="preserve">student opportunity to meet the </w:t>
      </w:r>
      <w:r w:rsidR="003D709A">
        <w:t>specific feature.</w:t>
      </w:r>
    </w:p>
    <w:p w:rsidR="00E92090" w:rsidRPr="00EB6E02" w:rsidRDefault="00A1697C" w:rsidP="00EB6E02">
      <w:pPr>
        <w:pStyle w:val="Italicsheading"/>
      </w:pPr>
      <w:r>
        <w:t xml:space="preserve">I2: </w:t>
      </w:r>
      <w:r w:rsidR="003D709A">
        <w:t>Creation and validation of an i</w:t>
      </w:r>
      <w:r w:rsidR="00E92090" w:rsidRPr="00A1697C">
        <w:t>nitial design brief based on needs analysis and task identification</w:t>
      </w:r>
    </w:p>
    <w:p w:rsidR="001073F8" w:rsidRDefault="00E92090" w:rsidP="003301DC">
      <w:pPr>
        <w:pStyle w:val="BodyText1"/>
      </w:pPr>
      <w:r>
        <w:t xml:space="preserve">Clear statements of intent in the design brief frequently facilitated evaluating outcomes at a higher level. Design briefs which stated the product to be made, or intimated solutions to the proposed need inhibited the </w:t>
      </w:r>
      <w:r w:rsidRPr="00052EFD">
        <w:t>student’s</w:t>
      </w:r>
      <w:r>
        <w:t xml:space="preserve"> ability to address some of the following </w:t>
      </w:r>
      <w:r w:rsidR="003D709A">
        <w:t>specific features</w:t>
      </w:r>
      <w:r>
        <w:t xml:space="preserve"> in an open and effective manner.</w:t>
      </w:r>
    </w:p>
    <w:p w:rsidR="00E92090" w:rsidRPr="00EB6E02" w:rsidRDefault="00FD72EE" w:rsidP="00EB6E02">
      <w:pPr>
        <w:pStyle w:val="Italicsheading"/>
      </w:pPr>
      <w:r>
        <w:t xml:space="preserve">I3: </w:t>
      </w:r>
      <w:r w:rsidR="00E92090" w:rsidRPr="00FD72EE">
        <w:t xml:space="preserve">Investigation and </w:t>
      </w:r>
      <w:r w:rsidR="003D709A">
        <w:t xml:space="preserve">critical </w:t>
      </w:r>
      <w:r w:rsidR="00E92090" w:rsidRPr="00FD72EE">
        <w:t>analysis of the characteristics of existing products, processes, systems</w:t>
      </w:r>
      <w:r w:rsidR="003D709A">
        <w:t>,</w:t>
      </w:r>
      <w:r w:rsidR="00E92090" w:rsidRPr="00FD72EE">
        <w:t xml:space="preserve"> and/or production </w:t>
      </w:r>
      <w:r w:rsidR="003D709A">
        <w:t>techniques</w:t>
      </w:r>
    </w:p>
    <w:p w:rsidR="00E92090" w:rsidRPr="001073F8" w:rsidRDefault="00E92090" w:rsidP="003301DC">
      <w:pPr>
        <w:pStyle w:val="BodyText1"/>
      </w:pPr>
      <w:r>
        <w:t xml:space="preserve">The better responses to </w:t>
      </w:r>
      <w:r w:rsidR="0041399A">
        <w:t xml:space="preserve">this </w:t>
      </w:r>
      <w:r w:rsidR="003D709A">
        <w:t>specific feature</w:t>
      </w:r>
      <w:r>
        <w:t xml:space="preserve"> selected a range of examples which enabled analysis of several aspects of the requirements for the creation of a design solution to the identified need. The examples selected for investigation need to closely reflect the context in which the task is being undertaken and demonstrate something unique in each </w:t>
      </w:r>
      <w:r w:rsidRPr="00052EFD">
        <w:t xml:space="preserve">example. The interaction with ‘concrete’ examples </w:t>
      </w:r>
      <w:r w:rsidR="001F06CF">
        <w:t>rather than web</w:t>
      </w:r>
      <w:r w:rsidR="001F06CF" w:rsidRPr="001073F8">
        <w:t xml:space="preserve">site </w:t>
      </w:r>
      <w:r w:rsidR="001F06CF">
        <w:t xml:space="preserve">images </w:t>
      </w:r>
      <w:r w:rsidRPr="00052EFD">
        <w:t>often enabled stu</w:t>
      </w:r>
      <w:r w:rsidR="001F06CF">
        <w:t>dents to provide an analysis at a higher level. It is important that when images from websites are used to represent existing products</w:t>
      </w:r>
      <w:r w:rsidR="003D709A">
        <w:t>,</w:t>
      </w:r>
      <w:r w:rsidR="001F06CF">
        <w:t xml:space="preserve"> a complete reference to the source is provided.</w:t>
      </w:r>
    </w:p>
    <w:p w:rsidR="00EC3338" w:rsidRPr="00B31AAA" w:rsidRDefault="001F06CF" w:rsidP="003301DC">
      <w:pPr>
        <w:pStyle w:val="BodyText1"/>
      </w:pPr>
      <w:r w:rsidRPr="00052EFD">
        <w:lastRenderedPageBreak/>
        <w:t xml:space="preserve">The emphasis of the investigation should reflect the context; </w:t>
      </w:r>
      <w:r w:rsidR="003D709A">
        <w:t>for example,</w:t>
      </w:r>
      <w:r w:rsidRPr="00052EFD">
        <w:t xml:space="preserve"> a photography context should investigate and analyse photographic </w:t>
      </w:r>
      <w:r>
        <w:t xml:space="preserve">design, </w:t>
      </w:r>
      <w:r w:rsidRPr="00052EFD">
        <w:t>techniques</w:t>
      </w:r>
      <w:r w:rsidR="003D709A">
        <w:t>,</w:t>
      </w:r>
      <w:r w:rsidRPr="00052EFD">
        <w:t xml:space="preserve"> and formats as the focus, </w:t>
      </w:r>
      <w:r>
        <w:t>using terminology suitable to the discipline.</w:t>
      </w:r>
      <w:r w:rsidRPr="00052EFD">
        <w:t xml:space="preserve"> </w:t>
      </w:r>
      <w:r w:rsidR="00E92090" w:rsidRPr="00705CEF">
        <w:t xml:space="preserve">Students who were most successful in addressing </w:t>
      </w:r>
      <w:r w:rsidR="0041399A" w:rsidRPr="00705CEF">
        <w:t xml:space="preserve">this </w:t>
      </w:r>
      <w:r w:rsidR="003D709A">
        <w:t>specific feature</w:t>
      </w:r>
      <w:r w:rsidR="00E92090" w:rsidRPr="00705CEF">
        <w:t xml:space="preserve"> provided meaningful analysis of the examples</w:t>
      </w:r>
      <w:r>
        <w:t xml:space="preserve">, concisely written, </w:t>
      </w:r>
      <w:r w:rsidR="00E92090">
        <w:t>and with a clear identification of how the information obtained would influence the</w:t>
      </w:r>
      <w:r>
        <w:t>ir</w:t>
      </w:r>
      <w:r w:rsidR="00E92090">
        <w:t xml:space="preserve"> product design.</w:t>
      </w:r>
    </w:p>
    <w:p w:rsidR="00E92090" w:rsidRPr="00EB6E02" w:rsidRDefault="00C4296E" w:rsidP="00EB6E02">
      <w:pPr>
        <w:pStyle w:val="Italicsheading"/>
      </w:pPr>
      <w:r w:rsidRPr="00EB6E02">
        <w:t xml:space="preserve">I4: </w:t>
      </w:r>
      <w:r w:rsidR="00E92090" w:rsidRPr="00EB6E02">
        <w:t xml:space="preserve">Investigation </w:t>
      </w:r>
      <w:r w:rsidR="003D709A">
        <w:t>of</w:t>
      </w:r>
      <w:r w:rsidR="00E92090" w:rsidRPr="00EB6E02">
        <w:t xml:space="preserve"> product material options and analysis for product use</w:t>
      </w:r>
    </w:p>
    <w:p w:rsidR="00C4296E" w:rsidRDefault="00E92090" w:rsidP="003301DC">
      <w:pPr>
        <w:pStyle w:val="BodyText1"/>
      </w:pPr>
      <w:r>
        <w:t xml:space="preserve">Students who successfully addressed </w:t>
      </w:r>
      <w:r w:rsidR="0041399A">
        <w:t xml:space="preserve">this </w:t>
      </w:r>
      <w:r w:rsidR="003D709A">
        <w:t>specific feature</w:t>
      </w:r>
      <w:r>
        <w:t xml:space="preserve"> reflected upon the results of </w:t>
      </w:r>
      <w:r w:rsidR="00C4296E">
        <w:t xml:space="preserve">the </w:t>
      </w:r>
      <w:r w:rsidR="003D709A">
        <w:t>m</w:t>
      </w:r>
      <w:r w:rsidR="00C4296E">
        <w:t xml:space="preserve">aterials </w:t>
      </w:r>
      <w:r w:rsidR="003D709A">
        <w:t>a</w:t>
      </w:r>
      <w:r w:rsidR="00C4296E">
        <w:t>pplication task</w:t>
      </w:r>
      <w:r w:rsidR="003D709A" w:rsidRPr="003D709A">
        <w:t xml:space="preserve"> </w:t>
      </w:r>
      <w:r w:rsidR="003D709A">
        <w:t>of Assessment Type 1</w:t>
      </w:r>
      <w:r w:rsidR="00C4296E">
        <w:t>. They clearly identified</w:t>
      </w:r>
      <w:r>
        <w:t xml:space="preserve"> the influence of this </w:t>
      </w:r>
      <w:r w:rsidR="00C4296E">
        <w:t xml:space="preserve">testing </w:t>
      </w:r>
      <w:r>
        <w:t>on the</w:t>
      </w:r>
      <w:r w:rsidR="00C4296E">
        <w:t>ir</w:t>
      </w:r>
      <w:r>
        <w:t xml:space="preserve"> product design. </w:t>
      </w:r>
      <w:r w:rsidR="00C4296E">
        <w:t>Higher</w:t>
      </w:r>
      <w:r w:rsidR="003D709A">
        <w:t>-</w:t>
      </w:r>
      <w:r w:rsidR="00C4296E">
        <w:t>level students expanded upon the materials tested in A</w:t>
      </w:r>
      <w:r w:rsidR="003D709A">
        <w:t xml:space="preserve">ssessment </w:t>
      </w:r>
      <w:r w:rsidR="00C4296E">
        <w:t>T</w:t>
      </w:r>
      <w:r w:rsidR="003D709A">
        <w:t xml:space="preserve">ype </w:t>
      </w:r>
      <w:r w:rsidR="00C4296E">
        <w:t xml:space="preserve">1, choosing to study further materials </w:t>
      </w:r>
      <w:r>
        <w:t>which were relevant to the proposed design outcomes.</w:t>
      </w:r>
    </w:p>
    <w:p w:rsidR="00E92090" w:rsidRDefault="00E92090" w:rsidP="00C4296E">
      <w:pPr>
        <w:pStyle w:val="BodyText1"/>
      </w:pPr>
      <w:r>
        <w:t xml:space="preserve">This investigation need not be exhaustive of all the </w:t>
      </w:r>
      <w:r w:rsidR="00C4296E">
        <w:t>material possibilities,</w:t>
      </w:r>
      <w:r>
        <w:t xml:space="preserve"> but </w:t>
      </w:r>
      <w:r w:rsidR="00C4296E">
        <w:t>should</w:t>
      </w:r>
      <w:r>
        <w:t xml:space="preserve"> be indicative of the </w:t>
      </w:r>
      <w:r w:rsidR="00C4296E">
        <w:t>depth of study</w:t>
      </w:r>
      <w:r>
        <w:t xml:space="preserve"> </w:t>
      </w:r>
      <w:r w:rsidR="00C4296E">
        <w:t>to</w:t>
      </w:r>
      <w:r>
        <w:t xml:space="preserve"> which the student is capable.</w:t>
      </w:r>
    </w:p>
    <w:p w:rsidR="00DC6EEA" w:rsidRPr="00EB6E02" w:rsidRDefault="00E55844" w:rsidP="00EB6E02">
      <w:pPr>
        <w:pStyle w:val="Italicsheading"/>
      </w:pPr>
      <w:r w:rsidRPr="00EB6E02">
        <w:t xml:space="preserve">I5: </w:t>
      </w:r>
      <w:r w:rsidR="00E92090" w:rsidRPr="00EB6E02">
        <w:t>Investigation into the impact of products or systems on individuals, society</w:t>
      </w:r>
      <w:r w:rsidR="003D709A">
        <w:t>,</w:t>
      </w:r>
      <w:r w:rsidR="00E92090" w:rsidRPr="00EB6E02">
        <w:t xml:space="preserve"> and/or the environment</w:t>
      </w:r>
    </w:p>
    <w:p w:rsidR="00E92090" w:rsidRPr="00B31AAA" w:rsidRDefault="00E92090" w:rsidP="00B31AAA">
      <w:pPr>
        <w:pStyle w:val="BodyText1"/>
      </w:pPr>
      <w:r w:rsidRPr="00B31AAA">
        <w:t>The high</w:t>
      </w:r>
      <w:r w:rsidR="003D709A">
        <w:t>-</w:t>
      </w:r>
      <w:r w:rsidRPr="00B31AAA">
        <w:t xml:space="preserve">level responses to this </w:t>
      </w:r>
      <w:r w:rsidR="003D709A">
        <w:t>specific feature</w:t>
      </w:r>
      <w:r w:rsidRPr="00B31AAA">
        <w:t xml:space="preserve"> showed a clear and individual</w:t>
      </w:r>
      <w:r w:rsidR="009E5C45">
        <w:t>,</w:t>
      </w:r>
      <w:r w:rsidRPr="00B31AAA">
        <w:t xml:space="preserve"> student</w:t>
      </w:r>
      <w:r w:rsidR="003D709A">
        <w:t>-</w:t>
      </w:r>
      <w:r w:rsidRPr="00B31AAA">
        <w:t xml:space="preserve">created correlation with the subject context and product type. </w:t>
      </w:r>
      <w:r w:rsidR="00DC6EEA" w:rsidRPr="00B31AAA">
        <w:t xml:space="preserve">Students achieving at a high level </w:t>
      </w:r>
      <w:r w:rsidRPr="00B31AAA">
        <w:t xml:space="preserve">made use of a range of investigative resources, </w:t>
      </w:r>
      <w:r w:rsidR="00DC6EEA" w:rsidRPr="00B31AAA">
        <w:t xml:space="preserve">created </w:t>
      </w:r>
      <w:r w:rsidRPr="00B31AAA">
        <w:t>clear reference links to the sources provided in the bibliography, a</w:t>
      </w:r>
      <w:r w:rsidR="00DC6EEA" w:rsidRPr="00B31AAA">
        <w:t>nd</w:t>
      </w:r>
      <w:r w:rsidRPr="00B31AAA">
        <w:t xml:space="preserve"> </w:t>
      </w:r>
      <w:r w:rsidR="00DC6EEA" w:rsidRPr="00B31AAA">
        <w:t xml:space="preserve">used a </w:t>
      </w:r>
      <w:r w:rsidRPr="00B31AAA">
        <w:t>high level of technical language</w:t>
      </w:r>
      <w:r w:rsidR="00DC6EEA" w:rsidRPr="00B31AAA">
        <w:t>. Such students displayed a</w:t>
      </w:r>
      <w:r w:rsidRPr="00B31AAA">
        <w:t xml:space="preserve"> technical understanding</w:t>
      </w:r>
      <w:r w:rsidR="00DC6EEA" w:rsidRPr="00B31AAA">
        <w:t xml:space="preserve"> specific to the discipline</w:t>
      </w:r>
      <w:r w:rsidRPr="00B31AAA">
        <w:t>. Successful students focused their investigation on only one, or at the most two</w:t>
      </w:r>
      <w:r w:rsidR="003D709A">
        <w:t>,</w:t>
      </w:r>
      <w:r w:rsidRPr="00B31AAA">
        <w:t xml:space="preserve"> impacts to </w:t>
      </w:r>
      <w:r w:rsidR="003D709A">
        <w:t>keep</w:t>
      </w:r>
      <w:r w:rsidRPr="00B31AAA">
        <w:t xml:space="preserve"> in-depth discussion within the word</w:t>
      </w:r>
      <w:r w:rsidR="003D709A">
        <w:t>-</w:t>
      </w:r>
      <w:r w:rsidR="00BD128F">
        <w:t>limit</w:t>
      </w:r>
      <w:r w:rsidRPr="00B31AAA">
        <w:t xml:space="preserve">. Topics selected which </w:t>
      </w:r>
      <w:proofErr w:type="gramStart"/>
      <w:r w:rsidRPr="00B31AAA">
        <w:t>had an obvious link to the product design</w:t>
      </w:r>
      <w:proofErr w:type="gramEnd"/>
      <w:r w:rsidRPr="00B31AAA">
        <w:t xml:space="preserve"> enabled students to effectively reflect upon this issue again in the evaluation </w:t>
      </w:r>
      <w:r w:rsidR="004804C1">
        <w:t>specific feature</w:t>
      </w:r>
      <w:r w:rsidRPr="00B31AAA">
        <w:t xml:space="preserve"> E4.</w:t>
      </w:r>
    </w:p>
    <w:p w:rsidR="00DC6EEA" w:rsidRDefault="00E92090" w:rsidP="003301DC">
      <w:pPr>
        <w:pStyle w:val="BodyText1"/>
      </w:pPr>
      <w:r>
        <w:t>A well</w:t>
      </w:r>
      <w:r w:rsidR="004804C1">
        <w:t>-</w:t>
      </w:r>
      <w:r>
        <w:t xml:space="preserve">written and </w:t>
      </w:r>
      <w:r w:rsidR="004804C1">
        <w:t>well-</w:t>
      </w:r>
      <w:r>
        <w:t xml:space="preserve">researched topic </w:t>
      </w:r>
      <w:r w:rsidR="00DC6EEA">
        <w:t xml:space="preserve">specifically linked to the product </w:t>
      </w:r>
      <w:r>
        <w:t xml:space="preserve">can address </w:t>
      </w:r>
      <w:r w:rsidR="00D87337">
        <w:t xml:space="preserve">this </w:t>
      </w:r>
      <w:r w:rsidR="004804C1">
        <w:t>specific feature</w:t>
      </w:r>
      <w:r>
        <w:t xml:space="preserve"> in a concise manner without excessively </w:t>
      </w:r>
      <w:r w:rsidR="004804C1">
        <w:t>affecting</w:t>
      </w:r>
      <w:r>
        <w:t xml:space="preserve"> the word</w:t>
      </w:r>
      <w:r w:rsidR="004804C1">
        <w:t>-</w:t>
      </w:r>
      <w:r>
        <w:t>count</w:t>
      </w:r>
      <w:r w:rsidR="004804C1">
        <w:t>.</w:t>
      </w:r>
    </w:p>
    <w:p w:rsidR="00A54567" w:rsidRDefault="00E92090" w:rsidP="00A54567">
      <w:pPr>
        <w:pStyle w:val="Topicheading2"/>
        <w:jc w:val="left"/>
      </w:pPr>
      <w:r w:rsidRPr="00EB6E02">
        <w:t>Planning</w:t>
      </w:r>
    </w:p>
    <w:p w:rsidR="00E92090" w:rsidRPr="00EB6E02" w:rsidRDefault="00DC6EEA" w:rsidP="00EB6E02">
      <w:pPr>
        <w:pStyle w:val="Italicsheading"/>
      </w:pPr>
      <w:r w:rsidRPr="00EB6E02">
        <w:t xml:space="preserve">Pl1: </w:t>
      </w:r>
      <w:r w:rsidR="00E92090" w:rsidRPr="00EB6E02">
        <w:t xml:space="preserve">Analysis of information to develop solutions to an identified </w:t>
      </w:r>
      <w:r w:rsidR="004804C1">
        <w:t>design brief</w:t>
      </w:r>
    </w:p>
    <w:p w:rsidR="000A7F99" w:rsidRDefault="00E92090" w:rsidP="000A7F99">
      <w:pPr>
        <w:pStyle w:val="BodyText1"/>
      </w:pPr>
      <w:r w:rsidRPr="00052EFD">
        <w:t xml:space="preserve">Students who </w:t>
      </w:r>
      <w:r w:rsidR="00DC6EEA">
        <w:t>were able to create</w:t>
      </w:r>
      <w:r w:rsidRPr="00052EFD">
        <w:t xml:space="preserve"> clear links </w:t>
      </w:r>
      <w:r w:rsidR="00DC6EEA">
        <w:t>between</w:t>
      </w:r>
      <w:r w:rsidRPr="00052EFD">
        <w:t xml:space="preserve"> the design brief criteria and the information gained from the product investigation were able to meet </w:t>
      </w:r>
      <w:r w:rsidR="00D87337" w:rsidRPr="00052EFD">
        <w:t xml:space="preserve">this </w:t>
      </w:r>
      <w:r w:rsidR="004804C1">
        <w:t>specific feature</w:t>
      </w:r>
      <w:r w:rsidRPr="00052EFD">
        <w:t xml:space="preserve"> to a high standard. T</w:t>
      </w:r>
      <w:r w:rsidRPr="001073F8">
        <w:t xml:space="preserve">hey produced </w:t>
      </w:r>
      <w:r w:rsidR="000A7F99">
        <w:t xml:space="preserve">a range of </w:t>
      </w:r>
      <w:r w:rsidRPr="001073F8">
        <w:t xml:space="preserve">clear, easily </w:t>
      </w:r>
      <w:r w:rsidR="000A7F99">
        <w:t>understood possible</w:t>
      </w:r>
      <w:r w:rsidRPr="001073F8">
        <w:t xml:space="preserve"> solution</w:t>
      </w:r>
      <w:r w:rsidR="000A7F99">
        <w:t>s. They then demonstrated</w:t>
      </w:r>
      <w:r w:rsidRPr="001073F8">
        <w:t xml:space="preserve"> their ability to refine and develop an idea.</w:t>
      </w:r>
    </w:p>
    <w:p w:rsidR="00E92090" w:rsidRPr="00D017E0" w:rsidRDefault="00E92090" w:rsidP="000A7F99">
      <w:pPr>
        <w:pStyle w:val="BodyText1"/>
      </w:pPr>
      <w:r w:rsidRPr="001073F8">
        <w:t>If kits or commercial products are used as part of the product outcome</w:t>
      </w:r>
      <w:r w:rsidR="004804C1">
        <w:t>,</w:t>
      </w:r>
      <w:r w:rsidRPr="001073F8">
        <w:t xml:space="preserve"> there must be ample oppor</w:t>
      </w:r>
      <w:r w:rsidRPr="00705CEF">
        <w:t xml:space="preserve">tunity in other contextual aspects of the product for students to demonstrate the ability to excel in this planning process. </w:t>
      </w:r>
      <w:r w:rsidR="000A7F99">
        <w:t>A</w:t>
      </w:r>
      <w:r w:rsidRPr="00705CEF">
        <w:t xml:space="preserve"> </w:t>
      </w:r>
      <w:r w:rsidR="000A7F99">
        <w:t>LAP</w:t>
      </w:r>
      <w:r w:rsidRPr="00705CEF">
        <w:t xml:space="preserve"> which does not encourage students to create their own design idea</w:t>
      </w:r>
      <w:r w:rsidR="000A7F99">
        <w:t>s</w:t>
      </w:r>
      <w:r w:rsidRPr="00705CEF">
        <w:t xml:space="preserve">, or is too prescriptive in the expected outcomes, </w:t>
      </w:r>
      <w:r w:rsidRPr="00EF2FC9">
        <w:t xml:space="preserve">inhibits a student’s opportunity to meet </w:t>
      </w:r>
      <w:r w:rsidR="00D87337" w:rsidRPr="00EF2FC9">
        <w:t xml:space="preserve">this </w:t>
      </w:r>
      <w:r w:rsidR="004804C1">
        <w:t>specific feature</w:t>
      </w:r>
      <w:r w:rsidRPr="00EF2FC9">
        <w:t xml:space="preserve"> to a high standard.</w:t>
      </w:r>
    </w:p>
    <w:p w:rsidR="001073F8" w:rsidRDefault="00E92090" w:rsidP="003301DC">
      <w:pPr>
        <w:pStyle w:val="BodyText1"/>
      </w:pPr>
      <w:r w:rsidRPr="00D017E0">
        <w:t>If a product de</w:t>
      </w:r>
      <w:r>
        <w:t xml:space="preserve">sign contains elements of both </w:t>
      </w:r>
      <w:r w:rsidR="004804C1">
        <w:t>m</w:t>
      </w:r>
      <w:r>
        <w:t xml:space="preserve">ajor </w:t>
      </w:r>
      <w:r w:rsidR="004804C1">
        <w:t xml:space="preserve">product </w:t>
      </w:r>
      <w:r>
        <w:t xml:space="preserve">and </w:t>
      </w:r>
      <w:r w:rsidR="004804C1">
        <w:t>m</w:t>
      </w:r>
      <w:r>
        <w:t xml:space="preserve">inor </w:t>
      </w:r>
      <w:r w:rsidR="004804C1">
        <w:t>product</w:t>
      </w:r>
      <w:r>
        <w:t xml:space="preserve">, these must be clearly identified, with the documentation in the folio focusing on the </w:t>
      </w:r>
      <w:r w:rsidR="004804C1">
        <w:t>m</w:t>
      </w:r>
      <w:r>
        <w:t>ajor product component.</w:t>
      </w:r>
    </w:p>
    <w:p w:rsidR="003A7DD8" w:rsidRPr="00EB6E02" w:rsidRDefault="000A7F99" w:rsidP="00EB6E02">
      <w:pPr>
        <w:pStyle w:val="Italicsheading"/>
      </w:pPr>
      <w:r w:rsidRPr="00C05959">
        <w:lastRenderedPageBreak/>
        <w:t xml:space="preserve">Pl2: </w:t>
      </w:r>
      <w:r w:rsidR="00E92090" w:rsidRPr="00C05959">
        <w:t>Communication of product design ideas</w:t>
      </w:r>
      <w:r w:rsidR="004804C1">
        <w:t>,</w:t>
      </w:r>
      <w:r w:rsidR="00E92090" w:rsidRPr="00C05959">
        <w:t xml:space="preserve"> using </w:t>
      </w:r>
      <w:r w:rsidR="004804C1">
        <w:t>relevant</w:t>
      </w:r>
      <w:r w:rsidR="00E92090" w:rsidRPr="00C05959">
        <w:t xml:space="preserve"> technical language</w:t>
      </w:r>
    </w:p>
    <w:p w:rsidR="003A7DD8" w:rsidRPr="00B31AAA" w:rsidRDefault="00E92090" w:rsidP="003A7DD8">
      <w:pPr>
        <w:pStyle w:val="BodyText1"/>
      </w:pPr>
      <w:r>
        <w:t xml:space="preserve">The marking panel continue to be impressed by the variety of methods used to successfully communicate </w:t>
      </w:r>
      <w:r w:rsidR="00C05959">
        <w:t xml:space="preserve">design solutions. </w:t>
      </w:r>
      <w:r>
        <w:t xml:space="preserve">Students who addressed </w:t>
      </w:r>
      <w:r w:rsidR="00D87337">
        <w:t xml:space="preserve">this </w:t>
      </w:r>
      <w:r w:rsidR="004804C1">
        <w:t>specific feature</w:t>
      </w:r>
      <w:r>
        <w:t xml:space="preserve"> to a high standard used correct, sophisticated</w:t>
      </w:r>
      <w:r w:rsidR="003A7DD8">
        <w:t xml:space="preserve"> technical language, using a range</w:t>
      </w:r>
      <w:r>
        <w:t xml:space="preserve"> of technologies. The best responses initially showed a range of possible solutions which were then consolidated into one, with appropriate analysis, comments</w:t>
      </w:r>
      <w:r w:rsidR="004804C1">
        <w:t>,</w:t>
      </w:r>
      <w:r>
        <w:t xml:space="preserve"> and explanations provided to justify the final choice. These responses were detailed, with sui</w:t>
      </w:r>
      <w:r w:rsidR="003A7DD8">
        <w:t>table, informative annotations.</w:t>
      </w:r>
    </w:p>
    <w:p w:rsidR="003A7DD8" w:rsidRDefault="00E92090" w:rsidP="003A7DD8">
      <w:pPr>
        <w:pStyle w:val="BodyText1"/>
      </w:pPr>
      <w:r>
        <w:t xml:space="preserve">Students who </w:t>
      </w:r>
      <w:r w:rsidR="00D87337">
        <w:t xml:space="preserve">scored </w:t>
      </w:r>
      <w:r w:rsidR="003A7DD8">
        <w:t>highly</w:t>
      </w:r>
      <w:r>
        <w:t xml:space="preserve"> </w:t>
      </w:r>
      <w:r w:rsidR="004804C1">
        <w:t>against this specific feature</w:t>
      </w:r>
      <w:r>
        <w:t xml:space="preserve"> chose the most effective communication method relevant to the </w:t>
      </w:r>
      <w:r w:rsidR="003A7DD8">
        <w:t>discipline. S</w:t>
      </w:r>
      <w:r>
        <w:t>ketches, CAD</w:t>
      </w:r>
      <w:r w:rsidRPr="00A00EDC">
        <w:t>,</w:t>
      </w:r>
      <w:r>
        <w:t xml:space="preserve"> digital</w:t>
      </w:r>
      <w:r w:rsidRPr="00A00EDC">
        <w:t xml:space="preserve"> ima</w:t>
      </w:r>
      <w:r>
        <w:t>ges, circuit diagrams, programming, story</w:t>
      </w:r>
      <w:r w:rsidR="004804C1">
        <w:t>-</w:t>
      </w:r>
      <w:r>
        <w:t>boarding</w:t>
      </w:r>
      <w:r w:rsidR="004804C1">
        <w:t>,</w:t>
      </w:r>
      <w:r>
        <w:t xml:space="preserve"> or other relevant methods</w:t>
      </w:r>
      <w:r w:rsidR="003A7DD8">
        <w:t xml:space="preserve"> were used to communicate ideas</w:t>
      </w:r>
      <w:r>
        <w:t xml:space="preserve">. </w:t>
      </w:r>
      <w:r w:rsidR="003A7DD8">
        <w:t>Better</w:t>
      </w:r>
      <w:r>
        <w:t xml:space="preserve"> use of appropriate digital and electronic systems was evident this year; however, the chosen system needs to enable the student to demonstrate a level of manipulation, control</w:t>
      </w:r>
      <w:r w:rsidR="004804C1">
        <w:t>,</w:t>
      </w:r>
      <w:r>
        <w:t xml:space="preserve"> or operation to meet </w:t>
      </w:r>
      <w:r w:rsidR="00D87337">
        <w:t xml:space="preserve">this </w:t>
      </w:r>
      <w:r w:rsidR="004804C1">
        <w:t>specific feature</w:t>
      </w:r>
      <w:r>
        <w:t xml:space="preserve"> at the highest level.</w:t>
      </w:r>
    </w:p>
    <w:p w:rsidR="001073F8" w:rsidRDefault="00E92090" w:rsidP="003A7DD8">
      <w:pPr>
        <w:pStyle w:val="BodyText1"/>
      </w:pPr>
      <w:r>
        <w:t>Information provided in this section should be concise, avoiding the</w:t>
      </w:r>
      <w:r w:rsidRPr="00A00EDC">
        <w:t xml:space="preserve"> use of repetitive data</w:t>
      </w:r>
      <w:r>
        <w:t xml:space="preserve">. For example, the use of photographic proof sheets is more suitable for the product record. However, evidence of planning is still required to meet the </w:t>
      </w:r>
      <w:r w:rsidR="004804C1">
        <w:t>specific feature</w:t>
      </w:r>
      <w:r>
        <w:t>.</w:t>
      </w:r>
    </w:p>
    <w:p w:rsidR="00EE7BDA" w:rsidRPr="00EB6E02" w:rsidRDefault="003A7DD8" w:rsidP="00EB6E02">
      <w:pPr>
        <w:pStyle w:val="Italicsheading"/>
      </w:pPr>
      <w:r>
        <w:t xml:space="preserve">Pl3: </w:t>
      </w:r>
      <w:r w:rsidR="00E92090" w:rsidRPr="003A7DD8">
        <w:t>Testing, modification, and validation of ideas</w:t>
      </w:r>
      <w:r w:rsidR="004804C1">
        <w:t xml:space="preserve"> or procedures</w:t>
      </w:r>
    </w:p>
    <w:p w:rsidR="00EE7BDA" w:rsidRPr="00B31AAA" w:rsidRDefault="00E92090" w:rsidP="00EE7BDA">
      <w:pPr>
        <w:pStyle w:val="BodyText1"/>
      </w:pPr>
      <w:r>
        <w:t>When students selected appropriate elements of their proposed design solution to test prior to using it in their final design</w:t>
      </w:r>
      <w:r w:rsidR="004804C1">
        <w:t>,</w:t>
      </w:r>
      <w:r>
        <w:t xml:space="preserve"> they were able to effecti</w:t>
      </w:r>
      <w:r w:rsidR="00D87337">
        <w:t xml:space="preserve">vely meet this </w:t>
      </w:r>
      <w:r w:rsidR="004804C1">
        <w:t>specific feature</w:t>
      </w:r>
      <w:r w:rsidR="00D87337">
        <w:t>.</w:t>
      </w:r>
    </w:p>
    <w:p w:rsidR="00EE7BDA" w:rsidRDefault="003A7DD8" w:rsidP="00EE7BDA">
      <w:pPr>
        <w:pStyle w:val="BodyText1"/>
      </w:pPr>
      <w:r>
        <w:t xml:space="preserve">The </w:t>
      </w:r>
      <w:r w:rsidR="00EE7BDA">
        <w:t>nature</w:t>
      </w:r>
      <w:r>
        <w:t xml:space="preserve"> of testing</w:t>
      </w:r>
      <w:r w:rsidR="00EE7BDA">
        <w:t xml:space="preserve"> varied, but included tests on</w:t>
      </w:r>
      <w:r w:rsidR="00E92090">
        <w:t xml:space="preserve"> joint types, photographic composition</w:t>
      </w:r>
      <w:r>
        <w:t xml:space="preserve"> </w:t>
      </w:r>
      <w:r w:rsidR="00EE7BDA">
        <w:t>or</w:t>
      </w:r>
      <w:r>
        <w:t xml:space="preserve"> </w:t>
      </w:r>
      <w:r w:rsidR="00E92090">
        <w:t>manipulation, bread</w:t>
      </w:r>
      <w:r w:rsidR="004804C1">
        <w:t>-</w:t>
      </w:r>
      <w:r w:rsidR="00E92090">
        <w:t>boarding, animation sampling, modelling, CAD engineering testing, computer electro</w:t>
      </w:r>
      <w:r w:rsidR="00EE7BDA">
        <w:t>nic tests</w:t>
      </w:r>
      <w:r w:rsidR="004804C1">
        <w:t>,</w:t>
      </w:r>
      <w:r w:rsidR="00EE7BDA">
        <w:t xml:space="preserve"> or cardboard mock-ups. T</w:t>
      </w:r>
      <w:r w:rsidR="00E92090">
        <w:t xml:space="preserve">he results of </w:t>
      </w:r>
      <w:r w:rsidR="00EE7BDA">
        <w:t>such testing</w:t>
      </w:r>
      <w:r w:rsidR="00E92090">
        <w:t xml:space="preserve"> were </w:t>
      </w:r>
      <w:r w:rsidR="00D87337">
        <w:t>reflected in the final product.</w:t>
      </w:r>
    </w:p>
    <w:p w:rsidR="00EE7BDA" w:rsidRPr="00EE7BDA" w:rsidRDefault="00E92090" w:rsidP="00EE7BDA">
      <w:pPr>
        <w:pStyle w:val="BodyText1"/>
      </w:pPr>
      <w:r>
        <w:t xml:space="preserve">Students who performed </w:t>
      </w:r>
      <w:r w:rsidR="00EE7BDA">
        <w:t>at the highest level</w:t>
      </w:r>
      <w:r>
        <w:t xml:space="preserve"> showed evidence of meaningful results</w:t>
      </w:r>
      <w:r w:rsidR="00EE7BDA">
        <w:t xml:space="preserve"> either</w:t>
      </w:r>
      <w:r>
        <w:t xml:space="preserve"> </w:t>
      </w:r>
      <w:r w:rsidR="00EE7BDA">
        <w:t>confirming their design or suggesting that further modifications were required.</w:t>
      </w:r>
    </w:p>
    <w:p w:rsidR="001073F8" w:rsidRPr="00B31AAA" w:rsidRDefault="00E92090" w:rsidP="00EE7BDA">
      <w:pPr>
        <w:pStyle w:val="BodyText1"/>
      </w:pPr>
      <w:r>
        <w:t xml:space="preserve">Where students used product record material, such as proof sheets </w:t>
      </w:r>
      <w:r w:rsidR="00EE7BDA">
        <w:t>or completed animations as their</w:t>
      </w:r>
      <w:r>
        <w:t xml:space="preserve"> testing information, it was more difficult for them to meet the </w:t>
      </w:r>
      <w:r w:rsidR="004804C1">
        <w:t>specific feature</w:t>
      </w:r>
      <w:r>
        <w:t xml:space="preserve"> to a high standard.</w:t>
      </w:r>
    </w:p>
    <w:p w:rsidR="00A54567" w:rsidRDefault="00E92090" w:rsidP="00A54567">
      <w:pPr>
        <w:pStyle w:val="Topicheading2"/>
        <w:jc w:val="left"/>
      </w:pPr>
      <w:r w:rsidRPr="00EE7BDA">
        <w:t>Evaluating</w:t>
      </w:r>
    </w:p>
    <w:p w:rsidR="001073F8" w:rsidRPr="00EB6E02" w:rsidRDefault="00EE7BDA" w:rsidP="00EB6E02">
      <w:pPr>
        <w:pStyle w:val="Italicsheading"/>
      </w:pPr>
      <w:r w:rsidRPr="00EB6E02">
        <w:t xml:space="preserve">E1: </w:t>
      </w:r>
      <w:r w:rsidR="00E92090" w:rsidRPr="00EB6E02">
        <w:t>Evaluation of product success against design brief requirements</w:t>
      </w:r>
    </w:p>
    <w:p w:rsidR="00D01D3A" w:rsidRPr="00B31AAA" w:rsidRDefault="00E92090" w:rsidP="00B31AAA">
      <w:pPr>
        <w:pStyle w:val="BodyText1"/>
      </w:pPr>
      <w:r w:rsidRPr="00B31AAA">
        <w:t>Students who prepared a concise</w:t>
      </w:r>
      <w:r w:rsidR="00D87337">
        <w:t xml:space="preserve"> and</w:t>
      </w:r>
      <w:r w:rsidRPr="00B31AAA">
        <w:t xml:space="preserve"> clear design brief </w:t>
      </w:r>
      <w:r w:rsidR="00EE7BDA" w:rsidRPr="00B31AAA">
        <w:t xml:space="preserve">requirement </w:t>
      </w:r>
      <w:r w:rsidRPr="00B31AAA">
        <w:t xml:space="preserve">were most successful in addressing this </w:t>
      </w:r>
      <w:r w:rsidR="00BD128F">
        <w:t>specific feature</w:t>
      </w:r>
      <w:r w:rsidRPr="00B31AAA">
        <w:t xml:space="preserve">, relating their comments directly to the </w:t>
      </w:r>
      <w:r w:rsidR="006B35BB" w:rsidRPr="00B31AAA">
        <w:t xml:space="preserve">requirements specified in I2. </w:t>
      </w:r>
      <w:r w:rsidRPr="00B31AAA">
        <w:t>More successful responses were able to show a systematic or itemised account of how the design requirements were met through tables, checklists</w:t>
      </w:r>
      <w:r w:rsidR="004804C1">
        <w:t>,</w:t>
      </w:r>
      <w:r w:rsidRPr="00B31AAA">
        <w:t xml:space="preserve"> or comments.</w:t>
      </w:r>
      <w:r w:rsidR="006B35BB" w:rsidRPr="00B31AAA">
        <w:t xml:space="preserve"> Such validation was very successfully achieved using a video of the performance of the product.</w:t>
      </w:r>
    </w:p>
    <w:p w:rsidR="003315E8" w:rsidRDefault="006B35BB">
      <w:pPr>
        <w:pStyle w:val="Italicsheading"/>
        <w:keepNext/>
      </w:pPr>
      <w:r w:rsidRPr="00EB6E02">
        <w:lastRenderedPageBreak/>
        <w:t xml:space="preserve">E2: </w:t>
      </w:r>
      <w:r w:rsidR="00E92090" w:rsidRPr="00EB6E02">
        <w:t>Evaluation of the effectiveness of the product or system realisation process</w:t>
      </w:r>
    </w:p>
    <w:p w:rsidR="00D01D3A" w:rsidRPr="00B31AAA" w:rsidRDefault="006B35BB" w:rsidP="00B31AAA">
      <w:pPr>
        <w:pStyle w:val="BodyText1"/>
      </w:pPr>
      <w:r w:rsidRPr="00B31AAA">
        <w:t>Students achieving at higher levels were able to analytically link</w:t>
      </w:r>
      <w:r w:rsidR="00E92090" w:rsidRPr="00B31AAA">
        <w:t xml:space="preserve"> the effectiveness of the </w:t>
      </w:r>
      <w:r w:rsidRPr="00B31AAA">
        <w:t xml:space="preserve">development of the </w:t>
      </w:r>
      <w:r w:rsidR="00E92090" w:rsidRPr="00B31AAA">
        <w:t xml:space="preserve">product or system </w:t>
      </w:r>
      <w:r w:rsidRPr="00B31AAA">
        <w:t xml:space="preserve">to its planned function. </w:t>
      </w:r>
      <w:r w:rsidR="00E92090" w:rsidRPr="00B31AAA">
        <w:t>The best responses were analytic</w:t>
      </w:r>
      <w:r w:rsidRPr="00B31AAA">
        <w:t>al of the success of the product, rather than providing a descriptive account</w:t>
      </w:r>
      <w:r w:rsidR="00E92090" w:rsidRPr="00B31AAA">
        <w:t xml:space="preserve"> </w:t>
      </w:r>
      <w:r w:rsidRPr="00B31AAA">
        <w:t>of</w:t>
      </w:r>
      <w:r w:rsidR="00E92090" w:rsidRPr="00B31AAA">
        <w:t xml:space="preserve"> the personal experience of the creator.</w:t>
      </w:r>
    </w:p>
    <w:p w:rsidR="006B35BB" w:rsidRPr="00EB6E02" w:rsidRDefault="006B35BB" w:rsidP="00EB6E02">
      <w:pPr>
        <w:pStyle w:val="Italicsheading"/>
      </w:pPr>
      <w:r w:rsidRPr="00EB6E02">
        <w:t xml:space="preserve">E3: </w:t>
      </w:r>
      <w:r w:rsidR="00E92090" w:rsidRPr="00EB6E02">
        <w:t>Reflection on materials, ideas</w:t>
      </w:r>
      <w:r w:rsidR="004804C1">
        <w:t>,</w:t>
      </w:r>
      <w:r w:rsidR="00E92090" w:rsidRPr="00EB6E02">
        <w:t xml:space="preserve"> </w:t>
      </w:r>
      <w:r w:rsidR="004804C1">
        <w:t>or</w:t>
      </w:r>
      <w:r w:rsidR="00E92090" w:rsidRPr="00EB6E02">
        <w:t xml:space="preserve"> procedures</w:t>
      </w:r>
      <w:r w:rsidR="004804C1">
        <w:t>,</w:t>
      </w:r>
      <w:r w:rsidR="00E92090" w:rsidRPr="00EB6E02">
        <w:t xml:space="preserve"> with recommendations</w:t>
      </w:r>
    </w:p>
    <w:p w:rsidR="003114F9" w:rsidRPr="00B31AAA" w:rsidRDefault="003114F9" w:rsidP="00B31AAA">
      <w:pPr>
        <w:pStyle w:val="BodyText1"/>
      </w:pPr>
      <w:r w:rsidRPr="00B31AAA">
        <w:t>Stud</w:t>
      </w:r>
      <w:r w:rsidR="00D87337">
        <w:t>e</w:t>
      </w:r>
      <w:r w:rsidR="00C029AB">
        <w:t>n</w:t>
      </w:r>
      <w:r w:rsidRPr="00B31AAA">
        <w:t>ts achieving in the higher bands analysed</w:t>
      </w:r>
      <w:r w:rsidR="00E92090" w:rsidRPr="00B31AAA">
        <w:t xml:space="preserve"> </w:t>
      </w:r>
      <w:r w:rsidRPr="00B31AAA">
        <w:t xml:space="preserve">the </w:t>
      </w:r>
      <w:r w:rsidR="00E92090" w:rsidRPr="00B31AAA">
        <w:t>materials</w:t>
      </w:r>
      <w:r w:rsidRPr="00B31AAA">
        <w:t xml:space="preserve"> used</w:t>
      </w:r>
      <w:r w:rsidR="00E92090" w:rsidRPr="00B31AAA">
        <w:t xml:space="preserve">, </w:t>
      </w:r>
      <w:r w:rsidRPr="00B31AAA">
        <w:t xml:space="preserve">and their </w:t>
      </w:r>
      <w:r w:rsidR="00E92090" w:rsidRPr="00B31AAA">
        <w:t>ideas and procedures, u</w:t>
      </w:r>
      <w:r w:rsidRPr="00B31AAA">
        <w:t>sing concise technical language relevant to the discipline.</w:t>
      </w:r>
      <w:r w:rsidR="00E92090" w:rsidRPr="00B31AAA">
        <w:t xml:space="preserve"> Where students provided visible evidence of full or part product completion, the </w:t>
      </w:r>
      <w:r w:rsidRPr="00B31AAA">
        <w:t>analysis was</w:t>
      </w:r>
      <w:r w:rsidR="00E92090" w:rsidRPr="00B31AAA">
        <w:t xml:space="preserve"> more realistic and provided confirmation of task outcomes.</w:t>
      </w:r>
    </w:p>
    <w:p w:rsidR="003114F9" w:rsidRPr="00B31AAA" w:rsidRDefault="00E92090" w:rsidP="00B31AAA">
      <w:pPr>
        <w:pStyle w:val="BodyText1"/>
      </w:pPr>
      <w:r w:rsidRPr="00B31AAA">
        <w:t>Students are encouraged to include some evidence of the completed or part</w:t>
      </w:r>
      <w:r w:rsidR="004804C1">
        <w:t>-</w:t>
      </w:r>
      <w:r w:rsidRPr="00B31AAA">
        <w:t>completed product.</w:t>
      </w:r>
    </w:p>
    <w:p w:rsidR="00E92090" w:rsidRPr="00B31AAA" w:rsidRDefault="00E92090" w:rsidP="00B31AAA">
      <w:pPr>
        <w:pStyle w:val="BodyText1"/>
      </w:pPr>
      <w:r w:rsidRPr="00B31AAA">
        <w:t xml:space="preserve">A description </w:t>
      </w:r>
      <w:r w:rsidR="003114F9" w:rsidRPr="00B31AAA">
        <w:t xml:space="preserve">(in contrast to analysis) </w:t>
      </w:r>
      <w:r w:rsidRPr="00B31AAA">
        <w:t xml:space="preserve">of processes and procedures is more appropriate for </w:t>
      </w:r>
      <w:r w:rsidR="00FA267A">
        <w:t>a</w:t>
      </w:r>
      <w:r w:rsidRPr="00B31AAA">
        <w:t xml:space="preserve"> </w:t>
      </w:r>
      <w:r w:rsidR="00FA267A">
        <w:t>p</w:t>
      </w:r>
      <w:r w:rsidRPr="00B31AAA">
        <w:t xml:space="preserve">roduct </w:t>
      </w:r>
      <w:r w:rsidR="00FA267A">
        <w:t>r</w:t>
      </w:r>
      <w:r w:rsidRPr="00B31AAA">
        <w:t>ecord</w:t>
      </w:r>
      <w:r w:rsidR="00FA267A">
        <w:t xml:space="preserve"> in Assessment Type 2</w:t>
      </w:r>
      <w:r w:rsidRPr="00B31AAA">
        <w:t>.</w:t>
      </w:r>
    </w:p>
    <w:p w:rsidR="00A507E3" w:rsidRPr="00EB6E02" w:rsidRDefault="003114F9" w:rsidP="00EB6E02">
      <w:pPr>
        <w:pStyle w:val="Italicsheading"/>
      </w:pPr>
      <w:r w:rsidRPr="00EB6E02">
        <w:t xml:space="preserve">E4: </w:t>
      </w:r>
      <w:r w:rsidR="00E92090" w:rsidRPr="00EB6E02">
        <w:t>Analysis of the impact of the product or system on individuals, society, and/or the environment</w:t>
      </w:r>
    </w:p>
    <w:p w:rsidR="002577F6" w:rsidRPr="00B31AAA" w:rsidRDefault="00E92090" w:rsidP="00B31AAA">
      <w:pPr>
        <w:pStyle w:val="BodyText1"/>
      </w:pPr>
      <w:r w:rsidRPr="00B31AAA">
        <w:t xml:space="preserve">The students who were most successful in addressing </w:t>
      </w:r>
      <w:r w:rsidR="00C029AB" w:rsidRPr="00B31AAA">
        <w:t xml:space="preserve">this </w:t>
      </w:r>
      <w:r w:rsidR="00FA267A">
        <w:t>specific feature</w:t>
      </w:r>
      <w:r w:rsidRPr="00B31AAA">
        <w:t xml:space="preserve"> were able to clearly link the impact of their product and/or outcomes to those</w:t>
      </w:r>
      <w:r w:rsidR="003114F9" w:rsidRPr="00B31AAA">
        <w:t xml:space="preserve"> reflected in the initial issue </w:t>
      </w:r>
      <w:r w:rsidRPr="00B31AAA">
        <w:t xml:space="preserve">discussed in I5, with a concise summary. This was most evident where students had chosen an issue which related directly to their planned product and was carefully investigated and documented. </w:t>
      </w:r>
      <w:r w:rsidR="003114F9" w:rsidRPr="00B31AAA">
        <w:t>A number of students chose not to</w:t>
      </w:r>
      <w:r w:rsidRPr="00B31AAA">
        <w:t xml:space="preserve"> address this </w:t>
      </w:r>
      <w:r w:rsidR="00FA267A">
        <w:t>specific feature</w:t>
      </w:r>
      <w:r w:rsidRPr="00B31AAA">
        <w:t xml:space="preserve"> </w:t>
      </w:r>
      <w:r w:rsidR="003114F9" w:rsidRPr="00B31AAA">
        <w:t>and this</w:t>
      </w:r>
      <w:r w:rsidRPr="00B31AAA">
        <w:t xml:space="preserve"> </w:t>
      </w:r>
      <w:r w:rsidR="00FA267A">
        <w:t>affected</w:t>
      </w:r>
      <w:r w:rsidRPr="00B31AAA">
        <w:t xml:space="preserve"> their results.</w:t>
      </w:r>
    </w:p>
    <w:p w:rsidR="00A54567" w:rsidRDefault="00E92090" w:rsidP="00A54567">
      <w:pPr>
        <w:pStyle w:val="Topicheading2"/>
        <w:jc w:val="left"/>
      </w:pPr>
      <w:r w:rsidRPr="00EB6E02">
        <w:t>General Comments</w:t>
      </w:r>
      <w:r w:rsidR="003A430B">
        <w:t xml:space="preserve"> for the Folio</w:t>
      </w:r>
    </w:p>
    <w:p w:rsidR="00CB0DBB" w:rsidRDefault="00E92090" w:rsidP="00C029AB">
      <w:pPr>
        <w:pStyle w:val="BodyText1"/>
        <w:numPr>
          <w:ilvl w:val="0"/>
          <w:numId w:val="21"/>
        </w:numPr>
      </w:pPr>
      <w:r>
        <w:t xml:space="preserve">The better folios were structured in a logical and organised format, often using the </w:t>
      </w:r>
      <w:r w:rsidR="00FA267A">
        <w:t>specific features</w:t>
      </w:r>
      <w:r>
        <w:t xml:space="preserve"> to separate each section. Following </w:t>
      </w:r>
      <w:r w:rsidR="00CB0DBB">
        <w:t>such a</w:t>
      </w:r>
      <w:r>
        <w:t xml:space="preserve"> structure assisted </w:t>
      </w:r>
      <w:r w:rsidR="00CB0DBB">
        <w:t>students to check that they had</w:t>
      </w:r>
      <w:r>
        <w:t xml:space="preserve"> met all of the required </w:t>
      </w:r>
      <w:r w:rsidR="00FA267A">
        <w:t>specific features</w:t>
      </w:r>
      <w:r>
        <w:t>.</w:t>
      </w:r>
    </w:p>
    <w:p w:rsidR="00A507E3" w:rsidRDefault="00E92090" w:rsidP="00C029AB">
      <w:pPr>
        <w:pStyle w:val="BodyText1"/>
        <w:numPr>
          <w:ilvl w:val="0"/>
          <w:numId w:val="21"/>
        </w:numPr>
      </w:pPr>
      <w:r>
        <w:t>Where there was evidence of strong scaffolding provided by the teacher, limited variation of outcome was too often evident, restricting a student’s ability to meet the performance standards to the highest level.</w:t>
      </w:r>
    </w:p>
    <w:p w:rsidR="00E92090" w:rsidRDefault="00E92090" w:rsidP="00C029AB">
      <w:pPr>
        <w:pStyle w:val="BodyText1"/>
        <w:numPr>
          <w:ilvl w:val="0"/>
          <w:numId w:val="21"/>
        </w:numPr>
      </w:pPr>
      <w:r>
        <w:t>When students are combining SACE and VET studies within the one context</w:t>
      </w:r>
      <w:r w:rsidR="00FA267A">
        <w:t>,</w:t>
      </w:r>
      <w:r>
        <w:t xml:space="preserve"> it is often difficult to address all of the required SACE criteria either to a satisfactory standard or at all.</w:t>
      </w:r>
    </w:p>
    <w:p w:rsidR="00E92090" w:rsidRDefault="00CB0DBB" w:rsidP="00C029AB">
      <w:pPr>
        <w:pStyle w:val="BodyText1"/>
        <w:numPr>
          <w:ilvl w:val="0"/>
          <w:numId w:val="21"/>
        </w:numPr>
      </w:pPr>
      <w:r>
        <w:t>Evidence of word</w:t>
      </w:r>
      <w:r w:rsidR="00FA267A">
        <w:t>-</w:t>
      </w:r>
      <w:r>
        <w:t>count is a requirement of</w:t>
      </w:r>
      <w:r w:rsidR="00E92090">
        <w:t xml:space="preserve"> SACE folio documentation. </w:t>
      </w:r>
      <w:r>
        <w:t>Some</w:t>
      </w:r>
      <w:r w:rsidR="00E92090">
        <w:t xml:space="preserve"> students used a progressive word</w:t>
      </w:r>
      <w:r w:rsidR="00FA267A">
        <w:t>-</w:t>
      </w:r>
      <w:r w:rsidR="00E92090">
        <w:t>count for each section. There is no prescribed word</w:t>
      </w:r>
      <w:r w:rsidR="00FA267A">
        <w:t>-</w:t>
      </w:r>
      <w:r w:rsidR="00E92090">
        <w:t xml:space="preserve">count for each </w:t>
      </w:r>
      <w:r w:rsidR="00FA267A">
        <w:t>specific feature</w:t>
      </w:r>
      <w:r w:rsidR="00E92090">
        <w:t>, so teachers and students can select their own weighting to</w:t>
      </w:r>
      <w:r>
        <w:t xml:space="preserve"> meet their needs.</w:t>
      </w:r>
      <w:r w:rsidR="002577F6">
        <w:t xml:space="preserve"> Word</w:t>
      </w:r>
      <w:r w:rsidR="00FA267A">
        <w:t>-</w:t>
      </w:r>
      <w:r w:rsidR="002577F6">
        <w:t>count should be addressed in the drafting stage.</w:t>
      </w:r>
    </w:p>
    <w:p w:rsidR="00E92090" w:rsidRDefault="00FA267A" w:rsidP="00C029AB">
      <w:pPr>
        <w:pStyle w:val="BodyText1"/>
        <w:numPr>
          <w:ilvl w:val="0"/>
          <w:numId w:val="21"/>
        </w:numPr>
      </w:pPr>
      <w:r>
        <w:t>F</w:t>
      </w:r>
      <w:r w:rsidR="002577F6">
        <w:t>olios</w:t>
      </w:r>
      <w:r w:rsidR="0017786D">
        <w:t xml:space="preserve"> which</w:t>
      </w:r>
      <w:r w:rsidR="00E92090">
        <w:t xml:space="preserve"> showed evidence of effective ed</w:t>
      </w:r>
      <w:r w:rsidR="00CB0DBB">
        <w:t>iting</w:t>
      </w:r>
      <w:r w:rsidR="00E92090">
        <w:t xml:space="preserve"> achieved </w:t>
      </w:r>
      <w:r w:rsidR="00CB0DBB">
        <w:t xml:space="preserve">at higher levels. </w:t>
      </w:r>
      <w:r w:rsidR="00E92090">
        <w:t xml:space="preserve">Teachers are encouraged to become involved in </w:t>
      </w:r>
      <w:r w:rsidR="00CB0DBB">
        <w:t>one draft of the folio</w:t>
      </w:r>
      <w:r w:rsidR="003A0720">
        <w:t>,</w:t>
      </w:r>
      <w:r w:rsidR="00CB0DBB">
        <w:t xml:space="preserve"> as it is a means of checking authenticity.</w:t>
      </w:r>
    </w:p>
    <w:p w:rsidR="00E92090" w:rsidRDefault="00E92090" w:rsidP="00C029AB">
      <w:pPr>
        <w:pStyle w:val="BodyText1"/>
        <w:numPr>
          <w:ilvl w:val="0"/>
          <w:numId w:val="21"/>
        </w:numPr>
      </w:pPr>
      <w:r>
        <w:lastRenderedPageBreak/>
        <w:t xml:space="preserve">Students who included evidence of the final product provided a more complete overview of the design process to the reader. The inclusion of the product record </w:t>
      </w:r>
      <w:r w:rsidR="00CB0DBB">
        <w:t xml:space="preserve">is of no use. It </w:t>
      </w:r>
      <w:r>
        <w:t xml:space="preserve">should not be </w:t>
      </w:r>
      <w:r w:rsidR="00CB0DBB">
        <w:t>submitted</w:t>
      </w:r>
      <w:r>
        <w:t xml:space="preserve"> a</w:t>
      </w:r>
      <w:r w:rsidR="00CB0DBB">
        <w:t>s a substitute or addendum for the folio.</w:t>
      </w:r>
    </w:p>
    <w:p w:rsidR="002577F6" w:rsidRDefault="00E92090" w:rsidP="00C029AB">
      <w:pPr>
        <w:pStyle w:val="BodyText1"/>
        <w:numPr>
          <w:ilvl w:val="0"/>
          <w:numId w:val="21"/>
        </w:numPr>
      </w:pPr>
      <w:r>
        <w:t xml:space="preserve">The product </w:t>
      </w:r>
      <w:r w:rsidR="008F5327">
        <w:t xml:space="preserve">that </w:t>
      </w:r>
      <w:r w:rsidR="00CB0DBB">
        <w:t xml:space="preserve">the folio is based on </w:t>
      </w:r>
      <w:r>
        <w:t>requires rigo</w:t>
      </w:r>
      <w:r w:rsidR="00FA267A">
        <w:t>u</w:t>
      </w:r>
      <w:r>
        <w:t>r</w:t>
      </w:r>
      <w:r w:rsidR="00CB0DBB">
        <w:t xml:space="preserve"> appropriate for a Stage 2 task. The product also </w:t>
      </w:r>
      <w:r w:rsidR="002577F6">
        <w:t>needs to be</w:t>
      </w:r>
      <w:r>
        <w:t xml:space="preserve"> </w:t>
      </w:r>
      <w:r w:rsidR="002577F6">
        <w:t>achievable in the allotted time</w:t>
      </w:r>
      <w:r>
        <w:t xml:space="preserve"> and include a range of sophisticated skil</w:t>
      </w:r>
      <w:r w:rsidR="00CB0DBB">
        <w:t>ls which enable meeting the</w:t>
      </w:r>
      <w:r w:rsidR="002577F6">
        <w:t xml:space="preserve"> performance standards at a high level.</w:t>
      </w:r>
    </w:p>
    <w:p w:rsidR="00E92090" w:rsidRPr="002577F6" w:rsidRDefault="00E92090" w:rsidP="00C029AB">
      <w:pPr>
        <w:pStyle w:val="BodyText1"/>
        <w:numPr>
          <w:ilvl w:val="0"/>
          <w:numId w:val="21"/>
        </w:numPr>
      </w:pPr>
      <w:r>
        <w:t xml:space="preserve">There </w:t>
      </w:r>
      <w:r w:rsidR="002577F6">
        <w:t>should be no indication of s</w:t>
      </w:r>
      <w:r>
        <w:t>chool, student</w:t>
      </w:r>
      <w:r w:rsidR="00FA267A">
        <w:t>,</w:t>
      </w:r>
      <w:r>
        <w:t xml:space="preserve"> or </w:t>
      </w:r>
      <w:r w:rsidR="002577F6">
        <w:t>teacher</w:t>
      </w:r>
      <w:r>
        <w:t xml:space="preserve"> provided in the folios. Any such evidence should be identified at the </w:t>
      </w:r>
      <w:r w:rsidR="00224043">
        <w:t>drafting</w:t>
      </w:r>
      <w:r>
        <w:t xml:space="preserve"> stage and the student </w:t>
      </w:r>
      <w:r w:rsidR="00355536">
        <w:t xml:space="preserve">should be </w:t>
      </w:r>
      <w:r>
        <w:t xml:space="preserve">requested to </w:t>
      </w:r>
      <w:r w:rsidR="002577F6">
        <w:t>remove</w:t>
      </w:r>
      <w:r>
        <w:t xml:space="preserve"> these details.</w:t>
      </w:r>
    </w:p>
    <w:p w:rsidR="001A0F23" w:rsidRPr="000B51DE" w:rsidRDefault="00532959" w:rsidP="00A81CA3">
      <w:pPr>
        <w:pStyle w:val="Heading2"/>
      </w:pPr>
      <w:r>
        <w:t>Operational Advice</w:t>
      </w:r>
    </w:p>
    <w:p w:rsidR="00735CE9" w:rsidRDefault="00735CE9">
      <w:pPr>
        <w:pStyle w:val="BodyText1"/>
      </w:pPr>
      <w:r>
        <w:t xml:space="preserve">School assessment tasks are set and marked by teachers. </w:t>
      </w:r>
      <w:r w:rsidR="003F169F">
        <w:t>Moderators review teachers’ assessment decisions</w:t>
      </w:r>
      <w:r>
        <w:t>. Teacher grades/marks should be evident on all student school assessment work.</w:t>
      </w:r>
    </w:p>
    <w:p w:rsidR="00A54567" w:rsidRDefault="001A0F23" w:rsidP="00A54567">
      <w:pPr>
        <w:pStyle w:val="Topicheading2"/>
        <w:jc w:val="left"/>
      </w:pPr>
      <w:r w:rsidRPr="00EB6E02">
        <w:t>Packaging and presentation of materials</w:t>
      </w:r>
    </w:p>
    <w:p w:rsidR="00487455" w:rsidRPr="00B31AAA" w:rsidRDefault="00852ED2" w:rsidP="00B31AAA">
      <w:pPr>
        <w:pStyle w:val="BodyText1"/>
      </w:pPr>
      <w:r w:rsidRPr="00B31AAA">
        <w:t xml:space="preserve">The moderation panel noted that most schools submitted all required materials, </w:t>
      </w:r>
      <w:r w:rsidR="00FA267A">
        <w:t>that is,</w:t>
      </w:r>
      <w:r w:rsidRPr="00B31AAA">
        <w:t xml:space="preserve"> a full set of assessment task sheets, the approv</w:t>
      </w:r>
      <w:r w:rsidR="00487455" w:rsidRPr="00B31AAA">
        <w:t>ed LAP with any addendum and notes</w:t>
      </w:r>
      <w:r w:rsidR="00D87337">
        <w:t xml:space="preserve"> </w:t>
      </w:r>
      <w:r w:rsidRPr="00B31AAA">
        <w:t xml:space="preserve">included, all student work for </w:t>
      </w:r>
      <w:r w:rsidR="008F5327">
        <w:t xml:space="preserve">both of the </w:t>
      </w:r>
      <w:r w:rsidR="008F5327" w:rsidRPr="00B31AAA">
        <w:t>assessment</w:t>
      </w:r>
      <w:r w:rsidRPr="00B31AAA">
        <w:t xml:space="preserve"> </w:t>
      </w:r>
      <w:r w:rsidR="00122D00">
        <w:t>t</w:t>
      </w:r>
      <w:r w:rsidRPr="00B31AAA">
        <w:t>ypes</w:t>
      </w:r>
      <w:r w:rsidR="002A3EC1">
        <w:t>,</w:t>
      </w:r>
      <w:r w:rsidR="00615070" w:rsidRPr="00B31AAA">
        <w:t xml:space="preserve"> </w:t>
      </w:r>
      <w:r w:rsidR="002A3EC1">
        <w:t>t</w:t>
      </w:r>
      <w:r w:rsidR="00615070" w:rsidRPr="00B31AAA">
        <w:t>he marking</w:t>
      </w:r>
      <w:r w:rsidR="005C1CDF" w:rsidRPr="00B31AAA">
        <w:t>/grading</w:t>
      </w:r>
      <w:r w:rsidR="00615070" w:rsidRPr="00B31AAA">
        <w:t xml:space="preserve"> scheme</w:t>
      </w:r>
      <w:r w:rsidR="002A3EC1">
        <w:t>, and</w:t>
      </w:r>
      <w:r w:rsidR="00487455" w:rsidRPr="00B31AAA">
        <w:t xml:space="preserve"> a</w:t>
      </w:r>
      <w:r w:rsidR="005C1CDF" w:rsidRPr="00B31AAA">
        <w:t xml:space="preserve"> </w:t>
      </w:r>
      <w:r w:rsidR="00FA267A">
        <w:t>p</w:t>
      </w:r>
      <w:r w:rsidR="005C1CDF" w:rsidRPr="00B31AAA">
        <w:t>erformanc</w:t>
      </w:r>
      <w:r w:rsidR="00487455" w:rsidRPr="00B31AAA">
        <w:t xml:space="preserve">e </w:t>
      </w:r>
      <w:r w:rsidR="00FA267A">
        <w:t>s</w:t>
      </w:r>
      <w:r w:rsidR="00487455" w:rsidRPr="00B31AAA">
        <w:t>tandard rubric for each task</w:t>
      </w:r>
      <w:r w:rsidR="005C1CDF" w:rsidRPr="00B31AAA">
        <w:t>.</w:t>
      </w:r>
      <w:r w:rsidR="0071337E" w:rsidRPr="00B31AAA">
        <w:t xml:space="preserve"> </w:t>
      </w:r>
    </w:p>
    <w:p w:rsidR="00852ED2" w:rsidRPr="00B31AAA" w:rsidRDefault="0071337E" w:rsidP="00B31AAA">
      <w:pPr>
        <w:pStyle w:val="BodyText1"/>
      </w:pPr>
      <w:r w:rsidRPr="00B31AAA">
        <w:t>Those schools who choose to submit work on</w:t>
      </w:r>
      <w:r w:rsidR="00814F55" w:rsidRPr="00B31AAA">
        <w:t xml:space="preserve"> </w:t>
      </w:r>
      <w:r w:rsidR="00487455" w:rsidRPr="00B31AAA">
        <w:t>a</w:t>
      </w:r>
      <w:r w:rsidR="003A0720">
        <w:t>n electronic</w:t>
      </w:r>
      <w:r w:rsidR="00487455" w:rsidRPr="00B31AAA">
        <w:t xml:space="preserve"> storage device </w:t>
      </w:r>
      <w:r w:rsidRPr="00B31AAA">
        <w:t>are en</w:t>
      </w:r>
      <w:r w:rsidR="00814F55" w:rsidRPr="00B31AAA">
        <w:t>couraged to provide two copies on separate devices</w:t>
      </w:r>
      <w:r w:rsidRPr="00B31AAA">
        <w:t>, to aid the efficiency of th</w:t>
      </w:r>
      <w:r w:rsidR="00814F55" w:rsidRPr="00B31AAA">
        <w:t>e moderation process, and in</w:t>
      </w:r>
      <w:r w:rsidRPr="00B31AAA">
        <w:t xml:space="preserve"> case of a device failure.</w:t>
      </w:r>
    </w:p>
    <w:p w:rsidR="00A54567" w:rsidRDefault="00A515D1" w:rsidP="00A54567">
      <w:pPr>
        <w:pStyle w:val="BodyText1"/>
      </w:pPr>
      <w:r w:rsidRPr="00487455">
        <w:t>Submission of work in A3 format is not permitted.</w:t>
      </w:r>
    </w:p>
    <w:p w:rsidR="00A54567" w:rsidRDefault="003A0720" w:rsidP="00A54567">
      <w:pPr>
        <w:pStyle w:val="BodyText1"/>
      </w:pPr>
      <w:r>
        <w:t>A</w:t>
      </w:r>
      <w:r w:rsidR="00487455">
        <w:t xml:space="preserve">ll </w:t>
      </w:r>
      <w:r w:rsidR="001A0F23" w:rsidRPr="00061DAE">
        <w:t>external</w:t>
      </w:r>
      <w:r w:rsidR="00355536">
        <w:t>ly assessed materials</w:t>
      </w:r>
      <w:r w:rsidRPr="003A0720">
        <w:t xml:space="preserve"> </w:t>
      </w:r>
      <w:r>
        <w:t>should be d</w:t>
      </w:r>
      <w:r w:rsidRPr="00487455">
        <w:t>e-identifi</w:t>
      </w:r>
      <w:r>
        <w:t>ed.</w:t>
      </w:r>
    </w:p>
    <w:p w:rsidR="001A0F23" w:rsidRPr="009306CE" w:rsidRDefault="001A0F23" w:rsidP="00A81CA3">
      <w:pPr>
        <w:pStyle w:val="Heading2"/>
      </w:pPr>
      <w:r>
        <w:t>General Comments</w:t>
      </w:r>
    </w:p>
    <w:p w:rsidR="00487455" w:rsidRPr="00B31AAA" w:rsidRDefault="00487455" w:rsidP="00B31AAA">
      <w:pPr>
        <w:pStyle w:val="BodyText1"/>
      </w:pPr>
      <w:r w:rsidRPr="00B31AAA">
        <w:t>The more successful students were well informed about the assessment requirements of the course, and had developed a thorough understanding of the relevant performance standards and associated specific features.</w:t>
      </w:r>
    </w:p>
    <w:p w:rsidR="00AC298A" w:rsidRPr="00B31AAA" w:rsidRDefault="00487455" w:rsidP="00B31AAA">
      <w:pPr>
        <w:pStyle w:val="BodyText1"/>
      </w:pPr>
      <w:r w:rsidRPr="00B31AAA">
        <w:t>School grading of students was</w:t>
      </w:r>
      <w:r w:rsidR="003A0720">
        <w:t>,</w:t>
      </w:r>
      <w:r w:rsidRPr="00B31AAA">
        <w:t xml:space="preserve"> in general, accurate and consistent.</w:t>
      </w:r>
    </w:p>
    <w:p w:rsidR="00487455" w:rsidRPr="00B31AAA" w:rsidRDefault="00AC298A" w:rsidP="00B31AAA">
      <w:pPr>
        <w:pStyle w:val="BodyText1"/>
      </w:pPr>
      <w:r w:rsidRPr="00B31AAA">
        <w:t>The use of plagiarism</w:t>
      </w:r>
      <w:r w:rsidR="00FA267A">
        <w:t>-prevention</w:t>
      </w:r>
      <w:r w:rsidRPr="00B31AAA">
        <w:t xml:space="preserve"> software such as </w:t>
      </w:r>
      <w:proofErr w:type="spellStart"/>
      <w:r w:rsidRPr="00B31AAA">
        <w:t>Turnitin</w:t>
      </w:r>
      <w:proofErr w:type="spellEnd"/>
      <w:r w:rsidRPr="00B31AAA">
        <w:t xml:space="preserve"> in the drafting process can be a valuable indicator to the student.</w:t>
      </w:r>
    </w:p>
    <w:p w:rsidR="00A54567" w:rsidRDefault="00AC298A" w:rsidP="00A54567">
      <w:pPr>
        <w:pStyle w:val="Topicheading2"/>
        <w:jc w:val="left"/>
      </w:pPr>
      <w:r w:rsidRPr="00AC298A">
        <w:t xml:space="preserve">Assessment Type 1 </w:t>
      </w:r>
    </w:p>
    <w:p w:rsidR="00554313" w:rsidRPr="00B31AAA" w:rsidRDefault="00487455" w:rsidP="00B31AAA">
      <w:pPr>
        <w:pStyle w:val="BodyText1"/>
      </w:pPr>
      <w:r w:rsidRPr="00B31AAA">
        <w:t>T</w:t>
      </w:r>
      <w:r w:rsidR="00554313" w:rsidRPr="00B31AAA">
        <w:t xml:space="preserve">he </w:t>
      </w:r>
      <w:r w:rsidR="00545800" w:rsidRPr="00B31AAA">
        <w:t>m</w:t>
      </w:r>
      <w:r w:rsidR="00554313" w:rsidRPr="00B31AAA">
        <w:t xml:space="preserve">aterials or </w:t>
      </w:r>
      <w:r w:rsidR="00545800" w:rsidRPr="00B31AAA">
        <w:t>components task</w:t>
      </w:r>
      <w:r w:rsidRPr="00B31AAA">
        <w:t xml:space="preserve"> </w:t>
      </w:r>
      <w:r w:rsidR="007B4E54" w:rsidRPr="00B31AAA">
        <w:t>was marginally the weakest task, mainly due to the lack of appropriate testing.</w:t>
      </w:r>
    </w:p>
    <w:p w:rsidR="00A54567" w:rsidRDefault="007B4E54" w:rsidP="00A54567">
      <w:pPr>
        <w:pStyle w:val="Topicheading2"/>
        <w:keepNext/>
        <w:jc w:val="left"/>
      </w:pPr>
      <w:r w:rsidRPr="00AC298A">
        <w:lastRenderedPageBreak/>
        <w:t xml:space="preserve">Assessment Type 2 </w:t>
      </w:r>
    </w:p>
    <w:p w:rsidR="007B4E54" w:rsidRPr="00B31AAA" w:rsidRDefault="00AC298A" w:rsidP="00B31AAA">
      <w:pPr>
        <w:pStyle w:val="BodyText1"/>
      </w:pPr>
      <w:r w:rsidRPr="00B31AAA">
        <w:t>Product r</w:t>
      </w:r>
      <w:r w:rsidR="00DB18A6" w:rsidRPr="00B31AAA">
        <w:t>ecords caused issues at moderation.</w:t>
      </w:r>
      <w:r w:rsidRPr="00B31AAA">
        <w:t xml:space="preserve"> These are not ‘visual records’. The product record must address at least one specific feature of both </w:t>
      </w:r>
      <w:r w:rsidR="00B13B22">
        <w:t>p</w:t>
      </w:r>
      <w:r w:rsidRPr="00B31AAA">
        <w:t xml:space="preserve">lanning and </w:t>
      </w:r>
      <w:r w:rsidR="00B13B22">
        <w:t>e</w:t>
      </w:r>
      <w:r w:rsidRPr="00B31AAA">
        <w:t>valuation.</w:t>
      </w:r>
    </w:p>
    <w:p w:rsidR="00A54567" w:rsidRDefault="00DB18A6" w:rsidP="00A54567">
      <w:pPr>
        <w:pStyle w:val="Topicheading2"/>
        <w:jc w:val="left"/>
      </w:pPr>
      <w:r w:rsidRPr="00AC298A">
        <w:t xml:space="preserve">Assessment Type 3 </w:t>
      </w:r>
    </w:p>
    <w:p w:rsidR="00AC298A" w:rsidRDefault="00A515D1" w:rsidP="00B31AAA">
      <w:pPr>
        <w:pStyle w:val="BodyText1"/>
      </w:pPr>
      <w:r w:rsidRPr="00B31AAA">
        <w:t xml:space="preserve">Please note that digital submissions offer a range of enhanced opportunities for students to </w:t>
      </w:r>
      <w:r w:rsidR="00AC298A" w:rsidRPr="00B31AAA">
        <w:t>document</w:t>
      </w:r>
      <w:r w:rsidRPr="00B31AAA">
        <w:t xml:space="preserve"> their design processes, but they must be a maximum of 12 minutes in duration.</w:t>
      </w:r>
    </w:p>
    <w:p w:rsidR="00F350CD" w:rsidRPr="00B31AAA" w:rsidRDefault="00A809DD" w:rsidP="00B31AAA">
      <w:pPr>
        <w:pStyle w:val="BodyText1"/>
      </w:pPr>
      <w:r w:rsidRPr="00B31AAA">
        <w:t>Successful approaches to these courses are steeped in the fundamental teaching methodologies around organisation, structure</w:t>
      </w:r>
      <w:r w:rsidR="00B13B22">
        <w:t>,</w:t>
      </w:r>
      <w:r w:rsidRPr="00B31AAA">
        <w:t xml:space="preserve"> and ownership. </w:t>
      </w:r>
      <w:r w:rsidR="0048158C" w:rsidRPr="00B31AAA">
        <w:t>T</w:t>
      </w:r>
      <w:r w:rsidR="00F350CD" w:rsidRPr="00B31AAA">
        <w:t>ea</w:t>
      </w:r>
      <w:r w:rsidR="0048158C" w:rsidRPr="00B31AAA">
        <w:t xml:space="preserve">chers can access this important information via the SACE website, by attending </w:t>
      </w:r>
      <w:r w:rsidR="00B13B22">
        <w:t>c</w:t>
      </w:r>
      <w:r w:rsidR="0048158C" w:rsidRPr="00B31AAA">
        <w:t xml:space="preserve">larifying </w:t>
      </w:r>
      <w:r w:rsidR="00B13B22">
        <w:t>f</w:t>
      </w:r>
      <w:r w:rsidR="0048158C" w:rsidRPr="00B31AAA">
        <w:t>orums, joining a marking or moderation panel, or by attending the Design and Technology Teachers Association (DATTA) workshops.</w:t>
      </w:r>
    </w:p>
    <w:p w:rsidR="003A430B" w:rsidRDefault="003A430B" w:rsidP="00B31AAA">
      <w:pPr>
        <w:pStyle w:val="BodyText1"/>
        <w:spacing w:before="0" w:after="0"/>
      </w:pPr>
    </w:p>
    <w:p w:rsidR="008D03A6" w:rsidRDefault="008D03A6" w:rsidP="00B31AAA">
      <w:pPr>
        <w:pStyle w:val="BodyText1"/>
        <w:spacing w:before="0" w:after="0"/>
      </w:pPr>
    </w:p>
    <w:p w:rsidR="001A0F23" w:rsidRPr="00B31AAA" w:rsidRDefault="002C7229" w:rsidP="00B31AAA">
      <w:pPr>
        <w:pStyle w:val="BodyText1"/>
        <w:spacing w:before="0" w:after="0"/>
      </w:pPr>
      <w:r w:rsidRPr="00B31AAA">
        <w:t>Design and Technolog</w:t>
      </w:r>
      <w:r w:rsidR="001073F8" w:rsidRPr="00B31AAA">
        <w:t>y</w:t>
      </w:r>
    </w:p>
    <w:p w:rsidR="00DC7C11" w:rsidRPr="00EF31AB" w:rsidRDefault="001A0F23" w:rsidP="00A5184E">
      <w:pPr>
        <w:pStyle w:val="BodyText1"/>
        <w:spacing w:before="0" w:after="0"/>
      </w:pPr>
      <w:r w:rsidRPr="00EF31AB">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A81" w:rsidRDefault="00705A81">
      <w:r>
        <w:separator/>
      </w:r>
    </w:p>
    <w:p w:rsidR="00705A81" w:rsidRDefault="00705A81"/>
  </w:endnote>
  <w:endnote w:type="continuationSeparator" w:id="0">
    <w:p w:rsidR="00705A81" w:rsidRDefault="00705A81">
      <w:r>
        <w:continuationSeparator/>
      </w:r>
    </w:p>
    <w:p w:rsidR="00705A81" w:rsidRDefault="00705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55" w:rsidRDefault="00A54567">
    <w:pPr>
      <w:framePr w:wrap="around" w:vAnchor="text" w:hAnchor="margin" w:xAlign="center" w:y="1"/>
    </w:pPr>
    <w:r>
      <w:fldChar w:fldCharType="begin"/>
    </w:r>
    <w:r w:rsidR="00487455">
      <w:instrText xml:space="preserve">PAGE  </w:instrText>
    </w:r>
    <w:r>
      <w:fldChar w:fldCharType="separate"/>
    </w:r>
    <w:r w:rsidR="00487455">
      <w:rPr>
        <w:noProof/>
      </w:rPr>
      <w:t>1</w:t>
    </w:r>
    <w:r>
      <w:fldChar w:fldCharType="end"/>
    </w:r>
  </w:p>
  <w:p w:rsidR="00487455" w:rsidRDefault="00487455">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55" w:rsidRDefault="00A54567">
    <w:pPr>
      <w:framePr w:wrap="around" w:vAnchor="text" w:hAnchor="margin" w:xAlign="center" w:y="1"/>
    </w:pPr>
    <w:r>
      <w:fldChar w:fldCharType="begin"/>
    </w:r>
    <w:r w:rsidR="00487455">
      <w:instrText xml:space="preserve">PAGE  </w:instrText>
    </w:r>
    <w:r>
      <w:fldChar w:fldCharType="separate"/>
    </w:r>
    <w:r w:rsidR="00487455">
      <w:rPr>
        <w:noProof/>
      </w:rPr>
      <w:t>1</w:t>
    </w:r>
    <w:r>
      <w:fldChar w:fldCharType="end"/>
    </w:r>
  </w:p>
  <w:p w:rsidR="00487455" w:rsidRDefault="00487455">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55" w:rsidRDefault="00487455" w:rsidP="0054520B">
    <w:pPr>
      <w:pStyle w:val="CAFooter"/>
    </w:pPr>
    <w:r>
      <w:t>Design and Technology</w:t>
    </w:r>
    <w:r w:rsidRPr="00987381">
      <w:t xml:space="preserve"> </w:t>
    </w:r>
    <w:r>
      <w:t>2015 Chief Assessor’s Report</w:t>
    </w:r>
    <w:r>
      <w:tab/>
    </w:r>
    <w:r w:rsidRPr="005B1FDF">
      <w:t xml:space="preserve">Page </w:t>
    </w:r>
    <w:r w:rsidR="00A54567" w:rsidRPr="005B1FDF">
      <w:fldChar w:fldCharType="begin"/>
    </w:r>
    <w:r w:rsidRPr="005B1FDF">
      <w:instrText xml:space="preserve"> PAGE </w:instrText>
    </w:r>
    <w:r w:rsidR="00A54567" w:rsidRPr="005B1FDF">
      <w:fldChar w:fldCharType="separate"/>
    </w:r>
    <w:r w:rsidR="00DF18A1">
      <w:rPr>
        <w:noProof/>
      </w:rPr>
      <w:t>11</w:t>
    </w:r>
    <w:r w:rsidR="00A54567" w:rsidRPr="005B1FDF">
      <w:fldChar w:fldCharType="end"/>
    </w:r>
    <w:r w:rsidRPr="005B1FDF">
      <w:t xml:space="preserve"> of </w:t>
    </w:r>
    <w:r w:rsidR="00A54567" w:rsidRPr="005B1FDF">
      <w:fldChar w:fldCharType="begin"/>
    </w:r>
    <w:r w:rsidRPr="005B1FDF">
      <w:instrText xml:space="preserve"> NUMPAGES </w:instrText>
    </w:r>
    <w:r w:rsidR="00A54567" w:rsidRPr="005B1FDF">
      <w:fldChar w:fldCharType="separate"/>
    </w:r>
    <w:r w:rsidR="00DF18A1">
      <w:rPr>
        <w:noProof/>
      </w:rPr>
      <w:t>11</w:t>
    </w:r>
    <w:r w:rsidR="00A54567" w:rsidRPr="005B1FD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55" w:rsidRDefault="00A54567">
    <w:pPr>
      <w:framePr w:wrap="around" w:vAnchor="text" w:hAnchor="margin" w:xAlign="center" w:y="1"/>
    </w:pPr>
    <w:r>
      <w:fldChar w:fldCharType="begin"/>
    </w:r>
    <w:r w:rsidR="00487455">
      <w:instrText xml:space="preserve">PAGE  </w:instrText>
    </w:r>
    <w:r>
      <w:fldChar w:fldCharType="separate"/>
    </w:r>
    <w:r w:rsidR="00487455">
      <w:rPr>
        <w:noProof/>
      </w:rPr>
      <w:t>1</w:t>
    </w:r>
    <w:r>
      <w:fldChar w:fldCharType="end"/>
    </w:r>
  </w:p>
  <w:p w:rsidR="00487455" w:rsidRDefault="00487455"/>
  <w:p w:rsidR="00487455" w:rsidRDefault="004874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A81" w:rsidRDefault="00705A81">
      <w:r>
        <w:separator/>
      </w:r>
    </w:p>
    <w:p w:rsidR="00705A81" w:rsidRDefault="00705A81"/>
  </w:footnote>
  <w:footnote w:type="continuationSeparator" w:id="0">
    <w:p w:rsidR="00705A81" w:rsidRDefault="00705A81">
      <w:r>
        <w:continuationSeparator/>
      </w:r>
    </w:p>
    <w:p w:rsidR="00705A81" w:rsidRDefault="00705A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55" w:rsidRDefault="00487455">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55" w:rsidRDefault="00487455">
    <w:pPr>
      <w:ind w:right="360"/>
    </w:pPr>
  </w:p>
  <w:p w:rsidR="00487455" w:rsidRDefault="004874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550D19"/>
    <w:multiLevelType w:val="hybridMultilevel"/>
    <w:tmpl w:val="3F0ABF08"/>
    <w:lvl w:ilvl="0" w:tplc="51E2CF9E">
      <w:start w:val="1"/>
      <w:numFmt w:val="bullet"/>
      <w:lvlText w:val="•"/>
      <w:lvlJc w:val="left"/>
      <w:pPr>
        <w:tabs>
          <w:tab w:val="num" w:pos="720"/>
        </w:tabs>
        <w:ind w:left="720" w:hanging="360"/>
      </w:pPr>
      <w:rPr>
        <w:rFonts w:ascii="Arial" w:hAnsi="Arial" w:hint="default"/>
      </w:rPr>
    </w:lvl>
    <w:lvl w:ilvl="1" w:tplc="68701006" w:tentative="1">
      <w:start w:val="1"/>
      <w:numFmt w:val="bullet"/>
      <w:lvlText w:val="•"/>
      <w:lvlJc w:val="left"/>
      <w:pPr>
        <w:tabs>
          <w:tab w:val="num" w:pos="1440"/>
        </w:tabs>
        <w:ind w:left="1440" w:hanging="360"/>
      </w:pPr>
      <w:rPr>
        <w:rFonts w:ascii="Arial" w:hAnsi="Arial" w:hint="default"/>
      </w:rPr>
    </w:lvl>
    <w:lvl w:ilvl="2" w:tplc="07406D86" w:tentative="1">
      <w:start w:val="1"/>
      <w:numFmt w:val="bullet"/>
      <w:lvlText w:val="•"/>
      <w:lvlJc w:val="left"/>
      <w:pPr>
        <w:tabs>
          <w:tab w:val="num" w:pos="2160"/>
        </w:tabs>
        <w:ind w:left="2160" w:hanging="360"/>
      </w:pPr>
      <w:rPr>
        <w:rFonts w:ascii="Arial" w:hAnsi="Arial" w:hint="default"/>
      </w:rPr>
    </w:lvl>
    <w:lvl w:ilvl="3" w:tplc="4D508F3E" w:tentative="1">
      <w:start w:val="1"/>
      <w:numFmt w:val="bullet"/>
      <w:lvlText w:val="•"/>
      <w:lvlJc w:val="left"/>
      <w:pPr>
        <w:tabs>
          <w:tab w:val="num" w:pos="2880"/>
        </w:tabs>
        <w:ind w:left="2880" w:hanging="360"/>
      </w:pPr>
      <w:rPr>
        <w:rFonts w:ascii="Arial" w:hAnsi="Arial" w:hint="default"/>
      </w:rPr>
    </w:lvl>
    <w:lvl w:ilvl="4" w:tplc="AE40743A" w:tentative="1">
      <w:start w:val="1"/>
      <w:numFmt w:val="bullet"/>
      <w:lvlText w:val="•"/>
      <w:lvlJc w:val="left"/>
      <w:pPr>
        <w:tabs>
          <w:tab w:val="num" w:pos="3600"/>
        </w:tabs>
        <w:ind w:left="3600" w:hanging="360"/>
      </w:pPr>
      <w:rPr>
        <w:rFonts w:ascii="Arial" w:hAnsi="Arial" w:hint="default"/>
      </w:rPr>
    </w:lvl>
    <w:lvl w:ilvl="5" w:tplc="5E02D47A" w:tentative="1">
      <w:start w:val="1"/>
      <w:numFmt w:val="bullet"/>
      <w:lvlText w:val="•"/>
      <w:lvlJc w:val="left"/>
      <w:pPr>
        <w:tabs>
          <w:tab w:val="num" w:pos="4320"/>
        </w:tabs>
        <w:ind w:left="4320" w:hanging="360"/>
      </w:pPr>
      <w:rPr>
        <w:rFonts w:ascii="Arial" w:hAnsi="Arial" w:hint="default"/>
      </w:rPr>
    </w:lvl>
    <w:lvl w:ilvl="6" w:tplc="F79A7F18" w:tentative="1">
      <w:start w:val="1"/>
      <w:numFmt w:val="bullet"/>
      <w:lvlText w:val="•"/>
      <w:lvlJc w:val="left"/>
      <w:pPr>
        <w:tabs>
          <w:tab w:val="num" w:pos="5040"/>
        </w:tabs>
        <w:ind w:left="5040" w:hanging="360"/>
      </w:pPr>
      <w:rPr>
        <w:rFonts w:ascii="Arial" w:hAnsi="Arial" w:hint="default"/>
      </w:rPr>
    </w:lvl>
    <w:lvl w:ilvl="7" w:tplc="417EF3EE" w:tentative="1">
      <w:start w:val="1"/>
      <w:numFmt w:val="bullet"/>
      <w:lvlText w:val="•"/>
      <w:lvlJc w:val="left"/>
      <w:pPr>
        <w:tabs>
          <w:tab w:val="num" w:pos="5760"/>
        </w:tabs>
        <w:ind w:left="5760" w:hanging="360"/>
      </w:pPr>
      <w:rPr>
        <w:rFonts w:ascii="Arial" w:hAnsi="Arial" w:hint="default"/>
      </w:rPr>
    </w:lvl>
    <w:lvl w:ilvl="8" w:tplc="9A2E6520" w:tentative="1">
      <w:start w:val="1"/>
      <w:numFmt w:val="bullet"/>
      <w:lvlText w:val="•"/>
      <w:lvlJc w:val="left"/>
      <w:pPr>
        <w:tabs>
          <w:tab w:val="num" w:pos="6480"/>
        </w:tabs>
        <w:ind w:left="6480" w:hanging="360"/>
      </w:pPr>
      <w:rPr>
        <w:rFonts w:ascii="Arial" w:hAnsi="Arial" w:hint="default"/>
      </w:rPr>
    </w:lvl>
  </w:abstractNum>
  <w:abstractNum w:abstractNumId="11">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8A2390C"/>
    <w:multiLevelType w:val="hybridMultilevel"/>
    <w:tmpl w:val="A30EBA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8EC23F6"/>
    <w:multiLevelType w:val="hybridMultilevel"/>
    <w:tmpl w:val="A128F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E94149"/>
    <w:multiLevelType w:val="hybridMultilevel"/>
    <w:tmpl w:val="C026EEBC"/>
    <w:lvl w:ilvl="0" w:tplc="2CF2864E">
      <w:start w:val="1"/>
      <w:numFmt w:val="bullet"/>
      <w:lvlText w:val="•"/>
      <w:lvlJc w:val="left"/>
      <w:pPr>
        <w:tabs>
          <w:tab w:val="num" w:pos="720"/>
        </w:tabs>
        <w:ind w:left="720" w:hanging="360"/>
      </w:pPr>
      <w:rPr>
        <w:rFonts w:ascii="Arial" w:hAnsi="Arial" w:hint="default"/>
      </w:rPr>
    </w:lvl>
    <w:lvl w:ilvl="1" w:tplc="E3189D84" w:tentative="1">
      <w:start w:val="1"/>
      <w:numFmt w:val="bullet"/>
      <w:lvlText w:val="•"/>
      <w:lvlJc w:val="left"/>
      <w:pPr>
        <w:tabs>
          <w:tab w:val="num" w:pos="1440"/>
        </w:tabs>
        <w:ind w:left="1440" w:hanging="360"/>
      </w:pPr>
      <w:rPr>
        <w:rFonts w:ascii="Arial" w:hAnsi="Arial" w:hint="default"/>
      </w:rPr>
    </w:lvl>
    <w:lvl w:ilvl="2" w:tplc="4F7EEC54" w:tentative="1">
      <w:start w:val="1"/>
      <w:numFmt w:val="bullet"/>
      <w:lvlText w:val="•"/>
      <w:lvlJc w:val="left"/>
      <w:pPr>
        <w:tabs>
          <w:tab w:val="num" w:pos="2160"/>
        </w:tabs>
        <w:ind w:left="2160" w:hanging="360"/>
      </w:pPr>
      <w:rPr>
        <w:rFonts w:ascii="Arial" w:hAnsi="Arial" w:hint="default"/>
      </w:rPr>
    </w:lvl>
    <w:lvl w:ilvl="3" w:tplc="09A0B842" w:tentative="1">
      <w:start w:val="1"/>
      <w:numFmt w:val="bullet"/>
      <w:lvlText w:val="•"/>
      <w:lvlJc w:val="left"/>
      <w:pPr>
        <w:tabs>
          <w:tab w:val="num" w:pos="2880"/>
        </w:tabs>
        <w:ind w:left="2880" w:hanging="360"/>
      </w:pPr>
      <w:rPr>
        <w:rFonts w:ascii="Arial" w:hAnsi="Arial" w:hint="default"/>
      </w:rPr>
    </w:lvl>
    <w:lvl w:ilvl="4" w:tplc="2B328FBA" w:tentative="1">
      <w:start w:val="1"/>
      <w:numFmt w:val="bullet"/>
      <w:lvlText w:val="•"/>
      <w:lvlJc w:val="left"/>
      <w:pPr>
        <w:tabs>
          <w:tab w:val="num" w:pos="3600"/>
        </w:tabs>
        <w:ind w:left="3600" w:hanging="360"/>
      </w:pPr>
      <w:rPr>
        <w:rFonts w:ascii="Arial" w:hAnsi="Arial" w:hint="default"/>
      </w:rPr>
    </w:lvl>
    <w:lvl w:ilvl="5" w:tplc="38B25224" w:tentative="1">
      <w:start w:val="1"/>
      <w:numFmt w:val="bullet"/>
      <w:lvlText w:val="•"/>
      <w:lvlJc w:val="left"/>
      <w:pPr>
        <w:tabs>
          <w:tab w:val="num" w:pos="4320"/>
        </w:tabs>
        <w:ind w:left="4320" w:hanging="360"/>
      </w:pPr>
      <w:rPr>
        <w:rFonts w:ascii="Arial" w:hAnsi="Arial" w:hint="default"/>
      </w:rPr>
    </w:lvl>
    <w:lvl w:ilvl="6" w:tplc="C682FEDC" w:tentative="1">
      <w:start w:val="1"/>
      <w:numFmt w:val="bullet"/>
      <w:lvlText w:val="•"/>
      <w:lvlJc w:val="left"/>
      <w:pPr>
        <w:tabs>
          <w:tab w:val="num" w:pos="5040"/>
        </w:tabs>
        <w:ind w:left="5040" w:hanging="360"/>
      </w:pPr>
      <w:rPr>
        <w:rFonts w:ascii="Arial" w:hAnsi="Arial" w:hint="default"/>
      </w:rPr>
    </w:lvl>
    <w:lvl w:ilvl="7" w:tplc="F1C473E2" w:tentative="1">
      <w:start w:val="1"/>
      <w:numFmt w:val="bullet"/>
      <w:lvlText w:val="•"/>
      <w:lvlJc w:val="left"/>
      <w:pPr>
        <w:tabs>
          <w:tab w:val="num" w:pos="5760"/>
        </w:tabs>
        <w:ind w:left="5760" w:hanging="360"/>
      </w:pPr>
      <w:rPr>
        <w:rFonts w:ascii="Arial" w:hAnsi="Arial" w:hint="default"/>
      </w:rPr>
    </w:lvl>
    <w:lvl w:ilvl="8" w:tplc="3BB63F88" w:tentative="1">
      <w:start w:val="1"/>
      <w:numFmt w:val="bullet"/>
      <w:lvlText w:val="•"/>
      <w:lvlJc w:val="left"/>
      <w:pPr>
        <w:tabs>
          <w:tab w:val="num" w:pos="6480"/>
        </w:tabs>
        <w:ind w:left="6480" w:hanging="360"/>
      </w:pPr>
      <w:rPr>
        <w:rFonts w:ascii="Arial" w:hAnsi="Arial" w:hint="default"/>
      </w:rPr>
    </w:lvl>
  </w:abstractNum>
  <w:abstractNum w:abstractNumId="17">
    <w:nsid w:val="40CA447E"/>
    <w:multiLevelType w:val="hybridMultilevel"/>
    <w:tmpl w:val="BC2423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4867209"/>
    <w:multiLevelType w:val="hybridMultilevel"/>
    <w:tmpl w:val="468CCF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6AD24A84"/>
    <w:multiLevelType w:val="hybridMultilevel"/>
    <w:tmpl w:val="1744100E"/>
    <w:lvl w:ilvl="0" w:tplc="BA94430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nsid w:val="78495245"/>
    <w:multiLevelType w:val="hybridMultilevel"/>
    <w:tmpl w:val="D2BE7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9"/>
  </w:num>
  <w:num w:numId="4">
    <w:abstractNumId w:val="13"/>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0"/>
  </w:num>
  <w:num w:numId="16">
    <w:abstractNumId w:val="16"/>
  </w:num>
  <w:num w:numId="17">
    <w:abstractNumId w:val="12"/>
  </w:num>
  <w:num w:numId="18">
    <w:abstractNumId w:val="15"/>
  </w:num>
  <w:num w:numId="19">
    <w:abstractNumId w:val="20"/>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17C85"/>
    <w:rsid w:val="00033664"/>
    <w:rsid w:val="00036865"/>
    <w:rsid w:val="0004325A"/>
    <w:rsid w:val="00052EFD"/>
    <w:rsid w:val="000537C6"/>
    <w:rsid w:val="00054F9D"/>
    <w:rsid w:val="00061DAE"/>
    <w:rsid w:val="0007081C"/>
    <w:rsid w:val="00071D27"/>
    <w:rsid w:val="00077A6B"/>
    <w:rsid w:val="000A7E3A"/>
    <w:rsid w:val="000A7F99"/>
    <w:rsid w:val="000B51DE"/>
    <w:rsid w:val="000C3567"/>
    <w:rsid w:val="000C3880"/>
    <w:rsid w:val="000D1716"/>
    <w:rsid w:val="000D573C"/>
    <w:rsid w:val="000D6F9D"/>
    <w:rsid w:val="000E4E6A"/>
    <w:rsid w:val="0010157A"/>
    <w:rsid w:val="001073F8"/>
    <w:rsid w:val="00113786"/>
    <w:rsid w:val="001138EE"/>
    <w:rsid w:val="00122D00"/>
    <w:rsid w:val="00125B22"/>
    <w:rsid w:val="00133E9A"/>
    <w:rsid w:val="001474AD"/>
    <w:rsid w:val="00147B34"/>
    <w:rsid w:val="00147D79"/>
    <w:rsid w:val="00153B72"/>
    <w:rsid w:val="00160240"/>
    <w:rsid w:val="00165AA5"/>
    <w:rsid w:val="00167EA1"/>
    <w:rsid w:val="00172072"/>
    <w:rsid w:val="00173361"/>
    <w:rsid w:val="0017786D"/>
    <w:rsid w:val="001A0F23"/>
    <w:rsid w:val="001B0589"/>
    <w:rsid w:val="001B602D"/>
    <w:rsid w:val="001C421B"/>
    <w:rsid w:val="001C65C8"/>
    <w:rsid w:val="001C7099"/>
    <w:rsid w:val="001F06CF"/>
    <w:rsid w:val="001F3325"/>
    <w:rsid w:val="001F4153"/>
    <w:rsid w:val="001F6CC1"/>
    <w:rsid w:val="00204291"/>
    <w:rsid w:val="002042D6"/>
    <w:rsid w:val="0021465B"/>
    <w:rsid w:val="00214C16"/>
    <w:rsid w:val="0021592E"/>
    <w:rsid w:val="002175D9"/>
    <w:rsid w:val="00222C74"/>
    <w:rsid w:val="00224043"/>
    <w:rsid w:val="00225FC5"/>
    <w:rsid w:val="00237814"/>
    <w:rsid w:val="00247A2D"/>
    <w:rsid w:val="0025760F"/>
    <w:rsid w:val="002577F6"/>
    <w:rsid w:val="00257958"/>
    <w:rsid w:val="0026746F"/>
    <w:rsid w:val="00290A04"/>
    <w:rsid w:val="002948CC"/>
    <w:rsid w:val="002A00B7"/>
    <w:rsid w:val="002A21C2"/>
    <w:rsid w:val="002A3EC1"/>
    <w:rsid w:val="002A4228"/>
    <w:rsid w:val="002A7E87"/>
    <w:rsid w:val="002B4579"/>
    <w:rsid w:val="002B625C"/>
    <w:rsid w:val="002C25F8"/>
    <w:rsid w:val="002C3D76"/>
    <w:rsid w:val="002C5A36"/>
    <w:rsid w:val="002C62D8"/>
    <w:rsid w:val="002C7229"/>
    <w:rsid w:val="002F0A01"/>
    <w:rsid w:val="002F462A"/>
    <w:rsid w:val="002F6F9E"/>
    <w:rsid w:val="003114F9"/>
    <w:rsid w:val="00311741"/>
    <w:rsid w:val="00312191"/>
    <w:rsid w:val="003301DC"/>
    <w:rsid w:val="003315E8"/>
    <w:rsid w:val="00335459"/>
    <w:rsid w:val="00343211"/>
    <w:rsid w:val="003463FB"/>
    <w:rsid w:val="00355536"/>
    <w:rsid w:val="00355FAC"/>
    <w:rsid w:val="00361D31"/>
    <w:rsid w:val="003671C1"/>
    <w:rsid w:val="00372A13"/>
    <w:rsid w:val="00374F75"/>
    <w:rsid w:val="00377A81"/>
    <w:rsid w:val="00394DA4"/>
    <w:rsid w:val="003A0159"/>
    <w:rsid w:val="003A0720"/>
    <w:rsid w:val="003A33E8"/>
    <w:rsid w:val="003A430B"/>
    <w:rsid w:val="003A6D9A"/>
    <w:rsid w:val="003A7DD8"/>
    <w:rsid w:val="003B318A"/>
    <w:rsid w:val="003C7581"/>
    <w:rsid w:val="003C762F"/>
    <w:rsid w:val="003D709A"/>
    <w:rsid w:val="003F169F"/>
    <w:rsid w:val="003F7025"/>
    <w:rsid w:val="003F79FD"/>
    <w:rsid w:val="0041358F"/>
    <w:rsid w:val="0041399A"/>
    <w:rsid w:val="004163AE"/>
    <w:rsid w:val="004278A3"/>
    <w:rsid w:val="00445487"/>
    <w:rsid w:val="00453CE2"/>
    <w:rsid w:val="00455A1C"/>
    <w:rsid w:val="00455FE9"/>
    <w:rsid w:val="00457B1F"/>
    <w:rsid w:val="00467E40"/>
    <w:rsid w:val="00472E03"/>
    <w:rsid w:val="004804C1"/>
    <w:rsid w:val="0048158C"/>
    <w:rsid w:val="00487455"/>
    <w:rsid w:val="004875CD"/>
    <w:rsid w:val="004A2147"/>
    <w:rsid w:val="004A6923"/>
    <w:rsid w:val="004D0F80"/>
    <w:rsid w:val="004D2A53"/>
    <w:rsid w:val="004D53DE"/>
    <w:rsid w:val="004E77C7"/>
    <w:rsid w:val="005037D6"/>
    <w:rsid w:val="00504F8B"/>
    <w:rsid w:val="00511DFE"/>
    <w:rsid w:val="0051261E"/>
    <w:rsid w:val="00512A03"/>
    <w:rsid w:val="00521B57"/>
    <w:rsid w:val="0053196F"/>
    <w:rsid w:val="00531B0F"/>
    <w:rsid w:val="00532959"/>
    <w:rsid w:val="00537E22"/>
    <w:rsid w:val="0054520B"/>
    <w:rsid w:val="00545800"/>
    <w:rsid w:val="00554313"/>
    <w:rsid w:val="00560F4B"/>
    <w:rsid w:val="00564EC5"/>
    <w:rsid w:val="00574A4E"/>
    <w:rsid w:val="00597399"/>
    <w:rsid w:val="005A0778"/>
    <w:rsid w:val="005A564B"/>
    <w:rsid w:val="005B1FDF"/>
    <w:rsid w:val="005C1CDF"/>
    <w:rsid w:val="005D713B"/>
    <w:rsid w:val="00603E07"/>
    <w:rsid w:val="00613FDD"/>
    <w:rsid w:val="00615070"/>
    <w:rsid w:val="006246EA"/>
    <w:rsid w:val="0066363A"/>
    <w:rsid w:val="00663BA6"/>
    <w:rsid w:val="006743F2"/>
    <w:rsid w:val="00676742"/>
    <w:rsid w:val="006829AF"/>
    <w:rsid w:val="006859C3"/>
    <w:rsid w:val="00687040"/>
    <w:rsid w:val="006875B7"/>
    <w:rsid w:val="00687FA3"/>
    <w:rsid w:val="006951B8"/>
    <w:rsid w:val="006B35BB"/>
    <w:rsid w:val="006B6119"/>
    <w:rsid w:val="006C3FEB"/>
    <w:rsid w:val="006C6B09"/>
    <w:rsid w:val="006D412B"/>
    <w:rsid w:val="006D46C9"/>
    <w:rsid w:val="006D663D"/>
    <w:rsid w:val="006F2910"/>
    <w:rsid w:val="0070112F"/>
    <w:rsid w:val="00705A81"/>
    <w:rsid w:val="00705CEF"/>
    <w:rsid w:val="007071E1"/>
    <w:rsid w:val="0071337E"/>
    <w:rsid w:val="0072189E"/>
    <w:rsid w:val="00733056"/>
    <w:rsid w:val="00735CE9"/>
    <w:rsid w:val="00744570"/>
    <w:rsid w:val="0074700A"/>
    <w:rsid w:val="00757A06"/>
    <w:rsid w:val="00782272"/>
    <w:rsid w:val="007874C3"/>
    <w:rsid w:val="0079634D"/>
    <w:rsid w:val="007B00DA"/>
    <w:rsid w:val="007B4E54"/>
    <w:rsid w:val="007C16AD"/>
    <w:rsid w:val="007C17F0"/>
    <w:rsid w:val="007E5CE9"/>
    <w:rsid w:val="008075EF"/>
    <w:rsid w:val="00807B3A"/>
    <w:rsid w:val="00814A7B"/>
    <w:rsid w:val="00814F55"/>
    <w:rsid w:val="00826A0B"/>
    <w:rsid w:val="0083404B"/>
    <w:rsid w:val="008438CE"/>
    <w:rsid w:val="0084400C"/>
    <w:rsid w:val="00847D4F"/>
    <w:rsid w:val="008502CF"/>
    <w:rsid w:val="00852ED2"/>
    <w:rsid w:val="00854869"/>
    <w:rsid w:val="00872B4D"/>
    <w:rsid w:val="0087544E"/>
    <w:rsid w:val="00875BCA"/>
    <w:rsid w:val="00882E68"/>
    <w:rsid w:val="00893461"/>
    <w:rsid w:val="008A7B82"/>
    <w:rsid w:val="008B1EB5"/>
    <w:rsid w:val="008C6ECB"/>
    <w:rsid w:val="008D03A6"/>
    <w:rsid w:val="008D4935"/>
    <w:rsid w:val="008D6093"/>
    <w:rsid w:val="008F5327"/>
    <w:rsid w:val="008F68EB"/>
    <w:rsid w:val="00917155"/>
    <w:rsid w:val="0092663E"/>
    <w:rsid w:val="009306CE"/>
    <w:rsid w:val="00934072"/>
    <w:rsid w:val="00951B11"/>
    <w:rsid w:val="009623BB"/>
    <w:rsid w:val="0096533B"/>
    <w:rsid w:val="00975373"/>
    <w:rsid w:val="00982F90"/>
    <w:rsid w:val="00984994"/>
    <w:rsid w:val="009867AC"/>
    <w:rsid w:val="00987381"/>
    <w:rsid w:val="009A10B0"/>
    <w:rsid w:val="009A443D"/>
    <w:rsid w:val="009A4917"/>
    <w:rsid w:val="009B031D"/>
    <w:rsid w:val="009B44BF"/>
    <w:rsid w:val="009B5EE0"/>
    <w:rsid w:val="009C1816"/>
    <w:rsid w:val="009D13AD"/>
    <w:rsid w:val="009D6D0C"/>
    <w:rsid w:val="009E429E"/>
    <w:rsid w:val="009E5C45"/>
    <w:rsid w:val="009F4384"/>
    <w:rsid w:val="009F67F8"/>
    <w:rsid w:val="009F78D3"/>
    <w:rsid w:val="00A004E9"/>
    <w:rsid w:val="00A137E9"/>
    <w:rsid w:val="00A1459C"/>
    <w:rsid w:val="00A1697C"/>
    <w:rsid w:val="00A241C3"/>
    <w:rsid w:val="00A41019"/>
    <w:rsid w:val="00A42E04"/>
    <w:rsid w:val="00A47270"/>
    <w:rsid w:val="00A507E3"/>
    <w:rsid w:val="00A515D1"/>
    <w:rsid w:val="00A5184E"/>
    <w:rsid w:val="00A53EB2"/>
    <w:rsid w:val="00A54567"/>
    <w:rsid w:val="00A54FF8"/>
    <w:rsid w:val="00A74970"/>
    <w:rsid w:val="00A809DD"/>
    <w:rsid w:val="00A81CA3"/>
    <w:rsid w:val="00A95097"/>
    <w:rsid w:val="00A956BA"/>
    <w:rsid w:val="00AA1F5B"/>
    <w:rsid w:val="00AA2C7E"/>
    <w:rsid w:val="00AB1A43"/>
    <w:rsid w:val="00AB1BDE"/>
    <w:rsid w:val="00AB5993"/>
    <w:rsid w:val="00AB63FF"/>
    <w:rsid w:val="00AC298A"/>
    <w:rsid w:val="00AC7A79"/>
    <w:rsid w:val="00AF1476"/>
    <w:rsid w:val="00AF18AD"/>
    <w:rsid w:val="00B04BC3"/>
    <w:rsid w:val="00B109EA"/>
    <w:rsid w:val="00B13B22"/>
    <w:rsid w:val="00B1461F"/>
    <w:rsid w:val="00B26363"/>
    <w:rsid w:val="00B31430"/>
    <w:rsid w:val="00B31AAA"/>
    <w:rsid w:val="00B37AB5"/>
    <w:rsid w:val="00B42890"/>
    <w:rsid w:val="00B50FB4"/>
    <w:rsid w:val="00B55E8B"/>
    <w:rsid w:val="00B640D2"/>
    <w:rsid w:val="00B67430"/>
    <w:rsid w:val="00B7041D"/>
    <w:rsid w:val="00B7514B"/>
    <w:rsid w:val="00B80EDC"/>
    <w:rsid w:val="00B83BF9"/>
    <w:rsid w:val="00B91309"/>
    <w:rsid w:val="00BA47C5"/>
    <w:rsid w:val="00BB200D"/>
    <w:rsid w:val="00BB2EE4"/>
    <w:rsid w:val="00BD128F"/>
    <w:rsid w:val="00BD3DAF"/>
    <w:rsid w:val="00BD3EB8"/>
    <w:rsid w:val="00BD7A80"/>
    <w:rsid w:val="00BF4A41"/>
    <w:rsid w:val="00C01636"/>
    <w:rsid w:val="00C029AB"/>
    <w:rsid w:val="00C05959"/>
    <w:rsid w:val="00C36140"/>
    <w:rsid w:val="00C4296E"/>
    <w:rsid w:val="00C536CE"/>
    <w:rsid w:val="00C61173"/>
    <w:rsid w:val="00C61E36"/>
    <w:rsid w:val="00C63317"/>
    <w:rsid w:val="00C74232"/>
    <w:rsid w:val="00C74D02"/>
    <w:rsid w:val="00C86507"/>
    <w:rsid w:val="00C86F95"/>
    <w:rsid w:val="00C87071"/>
    <w:rsid w:val="00C878D2"/>
    <w:rsid w:val="00C91C12"/>
    <w:rsid w:val="00C94D01"/>
    <w:rsid w:val="00CA1D18"/>
    <w:rsid w:val="00CA3C5B"/>
    <w:rsid w:val="00CB0DBB"/>
    <w:rsid w:val="00CC03DA"/>
    <w:rsid w:val="00CC767B"/>
    <w:rsid w:val="00CD32DE"/>
    <w:rsid w:val="00CD6252"/>
    <w:rsid w:val="00CE128C"/>
    <w:rsid w:val="00CF12EB"/>
    <w:rsid w:val="00D017E0"/>
    <w:rsid w:val="00D01D3A"/>
    <w:rsid w:val="00D108CB"/>
    <w:rsid w:val="00D24228"/>
    <w:rsid w:val="00D24B9D"/>
    <w:rsid w:val="00D27BE6"/>
    <w:rsid w:val="00D3494A"/>
    <w:rsid w:val="00D407BD"/>
    <w:rsid w:val="00D451E7"/>
    <w:rsid w:val="00D626D0"/>
    <w:rsid w:val="00D87337"/>
    <w:rsid w:val="00D90E61"/>
    <w:rsid w:val="00D955A0"/>
    <w:rsid w:val="00DA62AE"/>
    <w:rsid w:val="00DA78E0"/>
    <w:rsid w:val="00DB0401"/>
    <w:rsid w:val="00DB18A6"/>
    <w:rsid w:val="00DB5AF3"/>
    <w:rsid w:val="00DB6E71"/>
    <w:rsid w:val="00DC6EEA"/>
    <w:rsid w:val="00DC7C11"/>
    <w:rsid w:val="00DD19CB"/>
    <w:rsid w:val="00DD7C09"/>
    <w:rsid w:val="00DE0DCC"/>
    <w:rsid w:val="00DF18A1"/>
    <w:rsid w:val="00DF2E21"/>
    <w:rsid w:val="00DF42D8"/>
    <w:rsid w:val="00E122A9"/>
    <w:rsid w:val="00E22164"/>
    <w:rsid w:val="00E253E3"/>
    <w:rsid w:val="00E261D1"/>
    <w:rsid w:val="00E401FE"/>
    <w:rsid w:val="00E4274D"/>
    <w:rsid w:val="00E55844"/>
    <w:rsid w:val="00E55E7F"/>
    <w:rsid w:val="00E61CD2"/>
    <w:rsid w:val="00E64EBB"/>
    <w:rsid w:val="00E76CCB"/>
    <w:rsid w:val="00E864F7"/>
    <w:rsid w:val="00E87B70"/>
    <w:rsid w:val="00E87E9A"/>
    <w:rsid w:val="00E90463"/>
    <w:rsid w:val="00E92090"/>
    <w:rsid w:val="00E955C8"/>
    <w:rsid w:val="00E9608B"/>
    <w:rsid w:val="00E96740"/>
    <w:rsid w:val="00EA125F"/>
    <w:rsid w:val="00EA32B1"/>
    <w:rsid w:val="00EA6D00"/>
    <w:rsid w:val="00EB12C8"/>
    <w:rsid w:val="00EB2E1D"/>
    <w:rsid w:val="00EB6E02"/>
    <w:rsid w:val="00EC3338"/>
    <w:rsid w:val="00EC64C9"/>
    <w:rsid w:val="00EC7B44"/>
    <w:rsid w:val="00ED0A34"/>
    <w:rsid w:val="00EE6AEE"/>
    <w:rsid w:val="00EE7BDA"/>
    <w:rsid w:val="00EF2FC9"/>
    <w:rsid w:val="00EF31AB"/>
    <w:rsid w:val="00EF3901"/>
    <w:rsid w:val="00F02D47"/>
    <w:rsid w:val="00F25D79"/>
    <w:rsid w:val="00F350CD"/>
    <w:rsid w:val="00F5454B"/>
    <w:rsid w:val="00F652FD"/>
    <w:rsid w:val="00F802C4"/>
    <w:rsid w:val="00FA267A"/>
    <w:rsid w:val="00FA5691"/>
    <w:rsid w:val="00FB52E5"/>
    <w:rsid w:val="00FD72EE"/>
    <w:rsid w:val="00FE72CC"/>
    <w:rsid w:val="00FF5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customStyle="1" w:styleId="SOFinalBulletsCoded2-3Letters">
    <w:name w:val="SO Final Bullets Coded (2-3 Letters)"/>
    <w:rsid w:val="00EB2E1D"/>
    <w:pPr>
      <w:tabs>
        <w:tab w:val="left" w:pos="567"/>
      </w:tabs>
      <w:spacing w:before="60"/>
      <w:ind w:left="567" w:hanging="567"/>
    </w:pPr>
    <w:rPr>
      <w:rFonts w:ascii="Arial" w:eastAsia="MS Mincho" w:hAnsi="Arial" w:cs="Arial"/>
      <w:color w:val="00000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customStyle="1" w:styleId="SOFinalBulletsCoded2-3Letters">
    <w:name w:val="SO Final Bullets Coded (2-3 Letters)"/>
    <w:rsid w:val="00EB2E1D"/>
    <w:pPr>
      <w:tabs>
        <w:tab w:val="left" w:pos="567"/>
      </w:tabs>
      <w:spacing w:before="60"/>
      <w:ind w:left="567" w:hanging="567"/>
    </w:pPr>
    <w:rPr>
      <w:rFonts w:ascii="Arial" w:eastAsia="MS Mincho" w:hAnsi="Arial" w:cs="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69980">
      <w:bodyDiv w:val="1"/>
      <w:marLeft w:val="0"/>
      <w:marRight w:val="0"/>
      <w:marTop w:val="0"/>
      <w:marBottom w:val="0"/>
      <w:divBdr>
        <w:top w:val="none" w:sz="0" w:space="0" w:color="auto"/>
        <w:left w:val="none" w:sz="0" w:space="0" w:color="auto"/>
        <w:bottom w:val="none" w:sz="0" w:space="0" w:color="auto"/>
        <w:right w:val="none" w:sz="0" w:space="0" w:color="auto"/>
      </w:divBdr>
    </w:div>
    <w:div w:id="1354264900">
      <w:bodyDiv w:val="1"/>
      <w:marLeft w:val="0"/>
      <w:marRight w:val="0"/>
      <w:marTop w:val="0"/>
      <w:marBottom w:val="0"/>
      <w:divBdr>
        <w:top w:val="none" w:sz="0" w:space="0" w:color="auto"/>
        <w:left w:val="none" w:sz="0" w:space="0" w:color="auto"/>
        <w:bottom w:val="none" w:sz="0" w:space="0" w:color="auto"/>
        <w:right w:val="none" w:sz="0" w:space="0" w:color="auto"/>
      </w:divBdr>
      <w:divsChild>
        <w:div w:id="201334348">
          <w:marLeft w:val="547"/>
          <w:marRight w:val="0"/>
          <w:marTop w:val="106"/>
          <w:marBottom w:val="0"/>
          <w:divBdr>
            <w:top w:val="none" w:sz="0" w:space="0" w:color="auto"/>
            <w:left w:val="none" w:sz="0" w:space="0" w:color="auto"/>
            <w:bottom w:val="none" w:sz="0" w:space="0" w:color="auto"/>
            <w:right w:val="none" w:sz="0" w:space="0" w:color="auto"/>
          </w:divBdr>
        </w:div>
        <w:div w:id="193925720">
          <w:marLeft w:val="547"/>
          <w:marRight w:val="0"/>
          <w:marTop w:val="106"/>
          <w:marBottom w:val="0"/>
          <w:divBdr>
            <w:top w:val="none" w:sz="0" w:space="0" w:color="auto"/>
            <w:left w:val="none" w:sz="0" w:space="0" w:color="auto"/>
            <w:bottom w:val="none" w:sz="0" w:space="0" w:color="auto"/>
            <w:right w:val="none" w:sz="0" w:space="0" w:color="auto"/>
          </w:divBdr>
        </w:div>
        <w:div w:id="1904681312">
          <w:marLeft w:val="547"/>
          <w:marRight w:val="0"/>
          <w:marTop w:val="106"/>
          <w:marBottom w:val="0"/>
          <w:divBdr>
            <w:top w:val="none" w:sz="0" w:space="0" w:color="auto"/>
            <w:left w:val="none" w:sz="0" w:space="0" w:color="auto"/>
            <w:bottom w:val="none" w:sz="0" w:space="0" w:color="auto"/>
            <w:right w:val="none" w:sz="0" w:space="0" w:color="auto"/>
          </w:divBdr>
        </w:div>
        <w:div w:id="546911017">
          <w:marLeft w:val="547"/>
          <w:marRight w:val="0"/>
          <w:marTop w:val="106"/>
          <w:marBottom w:val="0"/>
          <w:divBdr>
            <w:top w:val="none" w:sz="0" w:space="0" w:color="auto"/>
            <w:left w:val="none" w:sz="0" w:space="0" w:color="auto"/>
            <w:bottom w:val="none" w:sz="0" w:space="0" w:color="auto"/>
            <w:right w:val="none" w:sz="0" w:space="0" w:color="auto"/>
          </w:divBdr>
        </w:div>
        <w:div w:id="523636441">
          <w:marLeft w:val="547"/>
          <w:marRight w:val="0"/>
          <w:marTop w:val="106"/>
          <w:marBottom w:val="0"/>
          <w:divBdr>
            <w:top w:val="none" w:sz="0" w:space="0" w:color="auto"/>
            <w:left w:val="none" w:sz="0" w:space="0" w:color="auto"/>
            <w:bottom w:val="none" w:sz="0" w:space="0" w:color="auto"/>
            <w:right w:val="none" w:sz="0" w:space="0" w:color="auto"/>
          </w:divBdr>
        </w:div>
        <w:div w:id="1406761631">
          <w:marLeft w:val="547"/>
          <w:marRight w:val="0"/>
          <w:marTop w:val="106"/>
          <w:marBottom w:val="0"/>
          <w:divBdr>
            <w:top w:val="none" w:sz="0" w:space="0" w:color="auto"/>
            <w:left w:val="none" w:sz="0" w:space="0" w:color="auto"/>
            <w:bottom w:val="none" w:sz="0" w:space="0" w:color="auto"/>
            <w:right w:val="none" w:sz="0" w:space="0" w:color="auto"/>
          </w:divBdr>
        </w:div>
      </w:divsChild>
    </w:div>
    <w:div w:id="1480726408">
      <w:bodyDiv w:val="1"/>
      <w:marLeft w:val="0"/>
      <w:marRight w:val="0"/>
      <w:marTop w:val="0"/>
      <w:marBottom w:val="0"/>
      <w:divBdr>
        <w:top w:val="none" w:sz="0" w:space="0" w:color="auto"/>
        <w:left w:val="none" w:sz="0" w:space="0" w:color="auto"/>
        <w:bottom w:val="none" w:sz="0" w:space="0" w:color="auto"/>
        <w:right w:val="none" w:sz="0" w:space="0" w:color="auto"/>
      </w:divBdr>
    </w:div>
    <w:div w:id="1592277322">
      <w:bodyDiv w:val="1"/>
      <w:marLeft w:val="0"/>
      <w:marRight w:val="0"/>
      <w:marTop w:val="0"/>
      <w:marBottom w:val="0"/>
      <w:divBdr>
        <w:top w:val="none" w:sz="0" w:space="0" w:color="auto"/>
        <w:left w:val="none" w:sz="0" w:space="0" w:color="auto"/>
        <w:bottom w:val="none" w:sz="0" w:space="0" w:color="auto"/>
        <w:right w:val="none" w:sz="0" w:space="0" w:color="auto"/>
      </w:divBdr>
      <w:divsChild>
        <w:div w:id="1323584800">
          <w:marLeft w:val="547"/>
          <w:marRight w:val="0"/>
          <w:marTop w:val="115"/>
          <w:marBottom w:val="0"/>
          <w:divBdr>
            <w:top w:val="none" w:sz="0" w:space="0" w:color="auto"/>
            <w:left w:val="none" w:sz="0" w:space="0" w:color="auto"/>
            <w:bottom w:val="none" w:sz="0" w:space="0" w:color="auto"/>
            <w:right w:val="none" w:sz="0" w:space="0" w:color="auto"/>
          </w:divBdr>
        </w:div>
        <w:div w:id="2054038997">
          <w:marLeft w:val="547"/>
          <w:marRight w:val="0"/>
          <w:marTop w:val="115"/>
          <w:marBottom w:val="0"/>
          <w:divBdr>
            <w:top w:val="none" w:sz="0" w:space="0" w:color="auto"/>
            <w:left w:val="none" w:sz="0" w:space="0" w:color="auto"/>
            <w:bottom w:val="none" w:sz="0" w:space="0" w:color="auto"/>
            <w:right w:val="none" w:sz="0" w:space="0" w:color="auto"/>
          </w:divBdr>
        </w:div>
        <w:div w:id="979501591">
          <w:marLeft w:val="547"/>
          <w:marRight w:val="0"/>
          <w:marTop w:val="115"/>
          <w:marBottom w:val="0"/>
          <w:divBdr>
            <w:top w:val="none" w:sz="0" w:space="0" w:color="auto"/>
            <w:left w:val="none" w:sz="0" w:space="0" w:color="auto"/>
            <w:bottom w:val="none" w:sz="0" w:space="0" w:color="auto"/>
            <w:right w:val="none" w:sz="0" w:space="0" w:color="auto"/>
          </w:divBdr>
        </w:div>
        <w:div w:id="1286931456">
          <w:marLeft w:val="547"/>
          <w:marRight w:val="0"/>
          <w:marTop w:val="115"/>
          <w:marBottom w:val="0"/>
          <w:divBdr>
            <w:top w:val="none" w:sz="0" w:space="0" w:color="auto"/>
            <w:left w:val="none" w:sz="0" w:space="0" w:color="auto"/>
            <w:bottom w:val="none" w:sz="0" w:space="0" w:color="auto"/>
            <w:right w:val="none" w:sz="0" w:space="0" w:color="auto"/>
          </w:divBdr>
        </w:div>
        <w:div w:id="730153755">
          <w:marLeft w:val="547"/>
          <w:marRight w:val="0"/>
          <w:marTop w:val="115"/>
          <w:marBottom w:val="0"/>
          <w:divBdr>
            <w:top w:val="none" w:sz="0" w:space="0" w:color="auto"/>
            <w:left w:val="none" w:sz="0" w:space="0" w:color="auto"/>
            <w:bottom w:val="none" w:sz="0" w:space="0" w:color="auto"/>
            <w:right w:val="none" w:sz="0" w:space="0" w:color="auto"/>
          </w:divBdr>
        </w:div>
        <w:div w:id="112250555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D272BE8-CD71-4585-A54E-2620D5749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129</TotalTime>
  <Pages>11</Pages>
  <Words>3735</Words>
  <Characters>21294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24980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Chris May</cp:lastModifiedBy>
  <cp:revision>4</cp:revision>
  <cp:lastPrinted>2016-01-05T04:50:00Z</cp:lastPrinted>
  <dcterms:created xsi:type="dcterms:W3CDTF">2016-01-27T05:02:00Z</dcterms:created>
  <dcterms:modified xsi:type="dcterms:W3CDTF">2016-02-22T22:24:00Z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A494386</vt:lpwstr>
  </property>
  <property fmtid="{D5CDD505-2E9C-101B-9397-08002B2CF9AE}" pid="3" name="Objective-Comment">
    <vt:lpwstr/>
  </property>
  <property fmtid="{D5CDD505-2E9C-101B-9397-08002B2CF9AE}" pid="4" name="Objective-CreationStamp">
    <vt:filetime>2015-12-23T22:45:28Z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2016-02-22T22:22:54Z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Design and Technology Chief Assessor's Report</vt:lpwstr>
  </property>
  <property fmtid="{D5CDD505-2E9C-101B-9397-08002B2CF9AE}" pid="14" name="Objective-Version">
    <vt:lpwstr>1.2</vt:lpwstr>
  </property>
  <property fmtid="{D5CDD505-2E9C-101B-9397-08002B2CF9AE}" pid="15" name="Objective-VersionComment">
    <vt:lpwstr/>
  </property>
  <property fmtid="{D5CDD505-2E9C-101B-9397-08002B2CF9AE}" pid="16" name="Objective-VersionNumber">
    <vt:r8>14</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