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FF7AE" w14:textId="77777777" w:rsidR="00F72692" w:rsidRDefault="00F72692" w:rsidP="000F2122">
      <w:pPr>
        <w:rPr>
          <w:b/>
          <w:bCs/>
          <w:sz w:val="28"/>
          <w:szCs w:val="28"/>
        </w:rPr>
      </w:pPr>
      <w:r w:rsidRPr="00F72692">
        <w:rPr>
          <w:b/>
          <w:bCs/>
          <w:sz w:val="28"/>
          <w:szCs w:val="28"/>
        </w:rPr>
        <w:t>Resources for teaching and learning CCAFL languages</w:t>
      </w:r>
    </w:p>
    <w:p w14:paraId="6A34AB0D" w14:textId="080E593C" w:rsidR="00AC1456" w:rsidRDefault="00AC1456" w:rsidP="000F2122">
      <w:pPr>
        <w:rPr>
          <w:sz w:val="24"/>
          <w:szCs w:val="24"/>
        </w:rPr>
      </w:pPr>
      <w:r>
        <w:rPr>
          <w:sz w:val="24"/>
          <w:szCs w:val="24"/>
        </w:rPr>
        <w:t xml:space="preserve">The </w:t>
      </w:r>
      <w:r w:rsidRPr="00F72692">
        <w:rPr>
          <w:sz w:val="24"/>
          <w:szCs w:val="24"/>
        </w:rPr>
        <w:t>Victorian Curriculum and Assessment Authority (VCAA)</w:t>
      </w:r>
      <w:r w:rsidR="00C97C8F">
        <w:rPr>
          <w:sz w:val="24"/>
          <w:szCs w:val="24"/>
        </w:rPr>
        <w:t xml:space="preserve"> has developed a series of on demand videos</w:t>
      </w:r>
      <w:r w:rsidR="00853749">
        <w:rPr>
          <w:sz w:val="24"/>
          <w:szCs w:val="24"/>
        </w:rPr>
        <w:t xml:space="preserve"> and resources</w:t>
      </w:r>
      <w:r w:rsidR="00C97C8F">
        <w:rPr>
          <w:sz w:val="24"/>
          <w:szCs w:val="24"/>
        </w:rPr>
        <w:t xml:space="preserve"> to support the delivery of VCE CCAFL languages.</w:t>
      </w:r>
      <w:r w:rsidR="00853749">
        <w:rPr>
          <w:sz w:val="24"/>
          <w:szCs w:val="24"/>
        </w:rPr>
        <w:t xml:space="preserve"> The following resources </w:t>
      </w:r>
      <w:r w:rsidR="00853749" w:rsidRPr="00F72692">
        <w:rPr>
          <w:sz w:val="24"/>
          <w:szCs w:val="24"/>
        </w:rPr>
        <w:t>provide detailed and helpful guidance to support you in unpacking the subject outline</w:t>
      </w:r>
      <w:r w:rsidR="001D265A">
        <w:rPr>
          <w:sz w:val="24"/>
          <w:szCs w:val="24"/>
        </w:rPr>
        <w:t>.</w:t>
      </w:r>
    </w:p>
    <w:p w14:paraId="51401EE1" w14:textId="77777777" w:rsidR="001D265A" w:rsidRDefault="001D265A" w:rsidP="000F2122">
      <w:pPr>
        <w:rPr>
          <w:sz w:val="24"/>
          <w:szCs w:val="24"/>
        </w:rPr>
      </w:pPr>
    </w:p>
    <w:p w14:paraId="19727998" w14:textId="4A7E29B1" w:rsidR="00AE4EC1" w:rsidRDefault="00AE4EC1" w:rsidP="000F2122">
      <w:pPr>
        <w:rPr>
          <w:b/>
          <w:bCs/>
          <w:sz w:val="24"/>
          <w:szCs w:val="24"/>
        </w:rPr>
      </w:pPr>
      <w:r>
        <w:rPr>
          <w:b/>
          <w:bCs/>
          <w:sz w:val="24"/>
          <w:szCs w:val="24"/>
        </w:rPr>
        <w:t>On-demand videos</w:t>
      </w:r>
    </w:p>
    <w:p w14:paraId="09C360BF" w14:textId="77522222" w:rsidR="00853749" w:rsidRPr="00AE4EC1" w:rsidRDefault="00853749" w:rsidP="000F2122">
      <w:pPr>
        <w:rPr>
          <w:b/>
          <w:bCs/>
          <w:sz w:val="24"/>
          <w:szCs w:val="24"/>
        </w:rPr>
      </w:pPr>
      <w:r>
        <w:rPr>
          <w:sz w:val="24"/>
          <w:szCs w:val="24"/>
        </w:rPr>
        <w:t xml:space="preserve">While some of these </w:t>
      </w:r>
      <w:r>
        <w:rPr>
          <w:sz w:val="24"/>
          <w:szCs w:val="24"/>
        </w:rPr>
        <w:t xml:space="preserve">videos </w:t>
      </w:r>
      <w:r>
        <w:rPr>
          <w:sz w:val="24"/>
          <w:szCs w:val="24"/>
        </w:rPr>
        <w:t xml:space="preserve">relate specifically to the implementation of the VCE study design, and are therefore not relevant in a SACE context, the following </w:t>
      </w:r>
      <w:r w:rsidR="001D265A">
        <w:rPr>
          <w:sz w:val="24"/>
          <w:szCs w:val="24"/>
        </w:rPr>
        <w:t>videos</w:t>
      </w:r>
      <w:r>
        <w:rPr>
          <w:sz w:val="24"/>
          <w:szCs w:val="24"/>
        </w:rPr>
        <w:t xml:space="preserve"> are relevant across all contexts</w:t>
      </w:r>
    </w:p>
    <w:p w14:paraId="2F36E208" w14:textId="1A21D107" w:rsidR="00AE5C76" w:rsidRPr="001D265A" w:rsidRDefault="005137A1" w:rsidP="001D265A">
      <w:pPr>
        <w:pStyle w:val="ListParagraph"/>
        <w:numPr>
          <w:ilvl w:val="0"/>
          <w:numId w:val="1"/>
        </w:numPr>
        <w:spacing w:after="120" w:line="240" w:lineRule="auto"/>
        <w:contextualSpacing w:val="0"/>
        <w:rPr>
          <w:sz w:val="24"/>
          <w:szCs w:val="24"/>
        </w:rPr>
      </w:pPr>
      <w:hyperlink r:id="rId10" w:history="1">
        <w:r w:rsidR="00222069" w:rsidRPr="00F72692">
          <w:rPr>
            <w:rStyle w:val="Hyperlink"/>
            <w:sz w:val="24"/>
            <w:szCs w:val="24"/>
          </w:rPr>
          <w:t>Selecting subtopics</w:t>
        </w:r>
      </w:hyperlink>
    </w:p>
    <w:p w14:paraId="02265895" w14:textId="03B5AE81" w:rsidR="00746100" w:rsidRPr="001D265A" w:rsidRDefault="005137A1" w:rsidP="001D265A">
      <w:pPr>
        <w:pStyle w:val="ListParagraph"/>
        <w:numPr>
          <w:ilvl w:val="0"/>
          <w:numId w:val="1"/>
        </w:numPr>
        <w:spacing w:after="120" w:line="240" w:lineRule="auto"/>
        <w:contextualSpacing w:val="0"/>
        <w:rPr>
          <w:sz w:val="24"/>
          <w:szCs w:val="24"/>
        </w:rPr>
      </w:pPr>
      <w:hyperlink r:id="rId11" w:history="1">
        <w:r w:rsidR="0062406F" w:rsidRPr="00F72692">
          <w:rPr>
            <w:rStyle w:val="Hyperlink"/>
            <w:sz w:val="24"/>
            <w:szCs w:val="24"/>
          </w:rPr>
          <w:t>Viewing – the 5</w:t>
        </w:r>
        <w:r w:rsidR="0062406F" w:rsidRPr="00F72692">
          <w:rPr>
            <w:rStyle w:val="Hyperlink"/>
            <w:sz w:val="24"/>
            <w:szCs w:val="24"/>
            <w:vertAlign w:val="superscript"/>
          </w:rPr>
          <w:t>th</w:t>
        </w:r>
        <w:r w:rsidR="0062406F" w:rsidRPr="00F72692">
          <w:rPr>
            <w:rStyle w:val="Hyperlink"/>
            <w:sz w:val="24"/>
            <w:szCs w:val="24"/>
          </w:rPr>
          <w:t xml:space="preserve"> macro skill</w:t>
        </w:r>
      </w:hyperlink>
    </w:p>
    <w:p w14:paraId="45F94D7E" w14:textId="6DF4AF6D" w:rsidR="0062406F" w:rsidRPr="001D265A" w:rsidRDefault="005137A1" w:rsidP="001D265A">
      <w:pPr>
        <w:pStyle w:val="ListParagraph"/>
        <w:numPr>
          <w:ilvl w:val="0"/>
          <w:numId w:val="1"/>
        </w:numPr>
        <w:spacing w:after="120" w:line="240" w:lineRule="auto"/>
        <w:contextualSpacing w:val="0"/>
        <w:rPr>
          <w:sz w:val="24"/>
          <w:szCs w:val="24"/>
        </w:rPr>
      </w:pPr>
      <w:hyperlink r:id="rId12" w:history="1">
        <w:r w:rsidR="0062406F" w:rsidRPr="00F72692">
          <w:rPr>
            <w:rStyle w:val="Hyperlink"/>
            <w:sz w:val="24"/>
            <w:szCs w:val="24"/>
          </w:rPr>
          <w:t>Designing effective extended writing</w:t>
        </w:r>
        <w:r w:rsidR="00470F20" w:rsidRPr="00F72692">
          <w:rPr>
            <w:rStyle w:val="Hyperlink"/>
            <w:sz w:val="24"/>
            <w:szCs w:val="24"/>
          </w:rPr>
          <w:t xml:space="preserve"> tasks</w:t>
        </w:r>
      </w:hyperlink>
    </w:p>
    <w:p w14:paraId="6C48F559" w14:textId="0660F444" w:rsidR="0062406F" w:rsidRPr="00F72692" w:rsidRDefault="005137A1" w:rsidP="001D265A">
      <w:pPr>
        <w:pStyle w:val="ListParagraph"/>
        <w:numPr>
          <w:ilvl w:val="0"/>
          <w:numId w:val="1"/>
        </w:numPr>
        <w:spacing w:after="120" w:line="240" w:lineRule="auto"/>
        <w:contextualSpacing w:val="0"/>
        <w:rPr>
          <w:sz w:val="24"/>
          <w:szCs w:val="24"/>
        </w:rPr>
      </w:pPr>
      <w:hyperlink r:id="rId13" w:history="1">
        <w:r w:rsidR="0062406F" w:rsidRPr="00F72692">
          <w:rPr>
            <w:rStyle w:val="Hyperlink"/>
            <w:sz w:val="24"/>
            <w:szCs w:val="24"/>
          </w:rPr>
          <w:t xml:space="preserve">Designing </w:t>
        </w:r>
        <w:r w:rsidR="00470F20" w:rsidRPr="00F72692">
          <w:rPr>
            <w:rStyle w:val="Hyperlink"/>
            <w:sz w:val="24"/>
            <w:szCs w:val="24"/>
          </w:rPr>
          <w:t>effective integrated tasks</w:t>
        </w:r>
      </w:hyperlink>
    </w:p>
    <w:p w14:paraId="5C71B833" w14:textId="77777777" w:rsidR="0062406F" w:rsidRDefault="0062406F" w:rsidP="0062406F">
      <w:pPr>
        <w:pStyle w:val="ListParagraph"/>
        <w:rPr>
          <w:sz w:val="24"/>
          <w:szCs w:val="24"/>
        </w:rPr>
      </w:pPr>
    </w:p>
    <w:p w14:paraId="1AD4FEA2" w14:textId="77777777" w:rsidR="00522745" w:rsidRDefault="00522745" w:rsidP="0062406F">
      <w:pPr>
        <w:pStyle w:val="ListParagraph"/>
        <w:rPr>
          <w:sz w:val="24"/>
          <w:szCs w:val="24"/>
        </w:rPr>
      </w:pPr>
    </w:p>
    <w:p w14:paraId="08E6FEA4" w14:textId="77777777" w:rsidR="00853749" w:rsidRPr="00522745" w:rsidRDefault="00853749" w:rsidP="00853749">
      <w:pPr>
        <w:rPr>
          <w:b/>
          <w:bCs/>
          <w:sz w:val="24"/>
          <w:szCs w:val="24"/>
        </w:rPr>
      </w:pPr>
      <w:r w:rsidRPr="00522745">
        <w:rPr>
          <w:b/>
          <w:bCs/>
          <w:sz w:val="24"/>
          <w:szCs w:val="24"/>
        </w:rPr>
        <w:t>Teaching and learning resources</w:t>
      </w:r>
    </w:p>
    <w:p w14:paraId="20C3A1F6" w14:textId="77777777" w:rsidR="00853749" w:rsidRPr="00072D64" w:rsidRDefault="00853749" w:rsidP="00853749">
      <w:pPr>
        <w:rPr>
          <w:sz w:val="24"/>
          <w:szCs w:val="24"/>
        </w:rPr>
      </w:pPr>
      <w:r>
        <w:rPr>
          <w:sz w:val="24"/>
          <w:szCs w:val="24"/>
        </w:rPr>
        <w:t>The following link will take you to individual teaching and learning documents for all CCAFL languages that the VCAA offer.  They provide examples of teaching and learning activities to help teachers ensure they are covering the requirements of the CCAFL Framework.</w:t>
      </w:r>
    </w:p>
    <w:p w14:paraId="0C291FAE" w14:textId="77777777" w:rsidR="00853749" w:rsidRPr="00E5634A" w:rsidRDefault="00853749" w:rsidP="00853749">
      <w:pPr>
        <w:pStyle w:val="ListParagraph"/>
        <w:numPr>
          <w:ilvl w:val="0"/>
          <w:numId w:val="1"/>
        </w:numPr>
        <w:rPr>
          <w:sz w:val="24"/>
          <w:szCs w:val="24"/>
        </w:rPr>
      </w:pPr>
      <w:hyperlink r:id="rId14" w:history="1">
        <w:r w:rsidRPr="00653AB0">
          <w:rPr>
            <w:rStyle w:val="Hyperlink"/>
            <w:sz w:val="24"/>
            <w:szCs w:val="24"/>
          </w:rPr>
          <w:t>Teaching and learning</w:t>
        </w:r>
        <w:r w:rsidRPr="00653AB0">
          <w:rPr>
            <w:rStyle w:val="Hyperlink"/>
            <w:sz w:val="24"/>
            <w:szCs w:val="24"/>
          </w:rPr>
          <w:t xml:space="preserve"> </w:t>
        </w:r>
        <w:r w:rsidRPr="00653AB0">
          <w:rPr>
            <w:rStyle w:val="Hyperlink"/>
            <w:sz w:val="24"/>
            <w:szCs w:val="24"/>
          </w:rPr>
          <w:t>documents</w:t>
        </w:r>
      </w:hyperlink>
    </w:p>
    <w:p w14:paraId="42E75572" w14:textId="77777777" w:rsidR="00853749" w:rsidRDefault="00853749" w:rsidP="00072D64">
      <w:pPr>
        <w:rPr>
          <w:b/>
          <w:bCs/>
          <w:sz w:val="24"/>
          <w:szCs w:val="24"/>
        </w:rPr>
      </w:pPr>
    </w:p>
    <w:p w14:paraId="086C2DD5" w14:textId="20B10A5D" w:rsidR="00AE4EC1" w:rsidRPr="00AE4EC1" w:rsidRDefault="00E5634A" w:rsidP="00072D64">
      <w:pPr>
        <w:rPr>
          <w:b/>
          <w:bCs/>
          <w:sz w:val="24"/>
          <w:szCs w:val="24"/>
        </w:rPr>
      </w:pPr>
      <w:r>
        <w:rPr>
          <w:b/>
          <w:bCs/>
          <w:sz w:val="24"/>
          <w:szCs w:val="24"/>
        </w:rPr>
        <w:t>Text type and writing style resourc</w:t>
      </w:r>
      <w:r w:rsidR="00522745">
        <w:rPr>
          <w:b/>
          <w:bCs/>
          <w:sz w:val="24"/>
          <w:szCs w:val="24"/>
        </w:rPr>
        <w:t>es</w:t>
      </w:r>
    </w:p>
    <w:p w14:paraId="74D2F2D4" w14:textId="556A99B5" w:rsidR="00DC7B95" w:rsidRDefault="00F72692" w:rsidP="00072D64">
      <w:pPr>
        <w:rPr>
          <w:sz w:val="24"/>
          <w:szCs w:val="24"/>
        </w:rPr>
      </w:pPr>
      <w:r>
        <w:rPr>
          <w:sz w:val="24"/>
          <w:szCs w:val="24"/>
        </w:rPr>
        <w:t>The resources below</w:t>
      </w:r>
      <w:r w:rsidRPr="00F72692">
        <w:rPr>
          <w:sz w:val="24"/>
          <w:szCs w:val="24"/>
        </w:rPr>
        <w:t xml:space="preserve"> acknowledge that teachers are best placed to determine what works for their individual languages</w:t>
      </w:r>
      <w:r w:rsidR="00522745">
        <w:rPr>
          <w:sz w:val="24"/>
          <w:szCs w:val="24"/>
        </w:rPr>
        <w:t>.</w:t>
      </w:r>
      <w:r w:rsidRPr="00F72692">
        <w:rPr>
          <w:sz w:val="24"/>
          <w:szCs w:val="24"/>
        </w:rPr>
        <w:t>, particularly in relation to writing styles and text types in CCAFL languages</w:t>
      </w:r>
      <w:r w:rsidR="00DC7B95">
        <w:rPr>
          <w:sz w:val="24"/>
          <w:szCs w:val="24"/>
        </w:rPr>
        <w:t>.</w:t>
      </w:r>
    </w:p>
    <w:p w14:paraId="2CCACE47" w14:textId="77777777" w:rsidR="00522745" w:rsidRPr="00CA7DDB" w:rsidRDefault="00522745" w:rsidP="001D265A">
      <w:pPr>
        <w:pStyle w:val="ListParagraph"/>
        <w:numPr>
          <w:ilvl w:val="0"/>
          <w:numId w:val="1"/>
        </w:numPr>
        <w:spacing w:after="120" w:line="240" w:lineRule="auto"/>
        <w:ind w:left="714" w:hanging="357"/>
        <w:contextualSpacing w:val="0"/>
        <w:rPr>
          <w:rStyle w:val="Hyperlink"/>
          <w:color w:val="auto"/>
          <w:sz w:val="24"/>
          <w:szCs w:val="24"/>
          <w:u w:val="none"/>
        </w:rPr>
      </w:pPr>
      <w:hyperlink r:id="rId15" w:history="1">
        <w:r w:rsidRPr="00CA7DDB">
          <w:rPr>
            <w:rStyle w:val="Hyperlink"/>
            <w:sz w:val="24"/>
            <w:szCs w:val="24"/>
          </w:rPr>
          <w:t>Text ty</w:t>
        </w:r>
        <w:r w:rsidRPr="00CA7DDB">
          <w:rPr>
            <w:rStyle w:val="Hyperlink"/>
            <w:sz w:val="24"/>
            <w:szCs w:val="24"/>
          </w:rPr>
          <w:t>p</w:t>
        </w:r>
        <w:r w:rsidRPr="00CA7DDB">
          <w:rPr>
            <w:rStyle w:val="Hyperlink"/>
            <w:sz w:val="24"/>
            <w:szCs w:val="24"/>
          </w:rPr>
          <w:t>es</w:t>
        </w:r>
      </w:hyperlink>
    </w:p>
    <w:p w14:paraId="218D1DB5" w14:textId="77777777" w:rsidR="00522745" w:rsidRPr="00CA7DDB" w:rsidRDefault="00522745" w:rsidP="001D265A">
      <w:pPr>
        <w:pStyle w:val="ListParagraph"/>
        <w:numPr>
          <w:ilvl w:val="0"/>
          <w:numId w:val="1"/>
        </w:numPr>
        <w:spacing w:after="120" w:line="240" w:lineRule="auto"/>
        <w:ind w:left="714" w:hanging="357"/>
        <w:contextualSpacing w:val="0"/>
        <w:rPr>
          <w:sz w:val="24"/>
          <w:szCs w:val="24"/>
        </w:rPr>
      </w:pPr>
      <w:hyperlink r:id="rId16" w:history="1">
        <w:r w:rsidRPr="00CA7DDB">
          <w:rPr>
            <w:rStyle w:val="Hyperlink"/>
            <w:sz w:val="24"/>
            <w:szCs w:val="24"/>
          </w:rPr>
          <w:t>Writing styles</w:t>
        </w:r>
      </w:hyperlink>
    </w:p>
    <w:p w14:paraId="0CD6B054" w14:textId="77777777" w:rsidR="00522745" w:rsidRDefault="00522745" w:rsidP="00522745">
      <w:pPr>
        <w:rPr>
          <w:b/>
          <w:bCs/>
          <w:sz w:val="24"/>
          <w:szCs w:val="24"/>
        </w:rPr>
      </w:pPr>
    </w:p>
    <w:p w14:paraId="41768F97" w14:textId="77777777" w:rsidR="0062406F" w:rsidRPr="00F72692" w:rsidRDefault="0062406F" w:rsidP="0062406F">
      <w:pPr>
        <w:pStyle w:val="ListParagraph"/>
        <w:rPr>
          <w:sz w:val="24"/>
          <w:szCs w:val="24"/>
        </w:rPr>
      </w:pPr>
    </w:p>
    <w:p w14:paraId="74CEED67" w14:textId="77777777" w:rsidR="0062406F" w:rsidRDefault="0062406F" w:rsidP="0062406F"/>
    <w:sectPr w:rsidR="0062406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3DAB6" w14:textId="77777777" w:rsidR="00D013B9" w:rsidRDefault="00D013B9" w:rsidP="00D013B9">
      <w:pPr>
        <w:spacing w:after="0" w:line="240" w:lineRule="auto"/>
      </w:pPr>
      <w:r>
        <w:separator/>
      </w:r>
    </w:p>
  </w:endnote>
  <w:endnote w:type="continuationSeparator" w:id="0">
    <w:p w14:paraId="14C88A1D" w14:textId="77777777" w:rsidR="00D013B9" w:rsidRDefault="00D013B9" w:rsidP="00D0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478E" w14:textId="7D48CC25" w:rsidR="00D013B9" w:rsidRDefault="00D013B9">
    <w:pPr>
      <w:pStyle w:val="Footer"/>
    </w:pPr>
    <w:r>
      <w:rPr>
        <w:noProof/>
      </w:rPr>
      <mc:AlternateContent>
        <mc:Choice Requires="wps">
          <w:drawing>
            <wp:anchor distT="0" distB="0" distL="0" distR="0" simplePos="0" relativeHeight="251662336" behindDoc="0" locked="0" layoutInCell="1" allowOverlap="1" wp14:anchorId="6CCCB14F" wp14:editId="5E50AF02">
              <wp:simplePos x="635" y="635"/>
              <wp:positionH relativeFrom="page">
                <wp:align>center</wp:align>
              </wp:positionH>
              <wp:positionV relativeFrom="page">
                <wp:align>bottom</wp:align>
              </wp:positionV>
              <wp:extent cx="680720" cy="393700"/>
              <wp:effectExtent l="0" t="0" r="5080" b="0"/>
              <wp:wrapNone/>
              <wp:docPr id="51101740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6B9BB3D9" w14:textId="4F4F7FE5"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CB14F"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6B9BB3D9" w14:textId="4F4F7FE5"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2D29" w14:textId="13A0AFC3" w:rsidR="00D013B9" w:rsidRDefault="00D013B9">
    <w:pPr>
      <w:pStyle w:val="Footer"/>
    </w:pPr>
    <w:r>
      <w:rPr>
        <w:noProof/>
      </w:rPr>
      <mc:AlternateContent>
        <mc:Choice Requires="wps">
          <w:drawing>
            <wp:anchor distT="0" distB="0" distL="0" distR="0" simplePos="0" relativeHeight="251663360" behindDoc="0" locked="0" layoutInCell="1" allowOverlap="1" wp14:anchorId="16838DDB" wp14:editId="1E6DD941">
              <wp:simplePos x="914400" y="10083800"/>
              <wp:positionH relativeFrom="page">
                <wp:align>center</wp:align>
              </wp:positionH>
              <wp:positionV relativeFrom="page">
                <wp:align>bottom</wp:align>
              </wp:positionV>
              <wp:extent cx="680720" cy="393700"/>
              <wp:effectExtent l="0" t="0" r="5080" b="0"/>
              <wp:wrapNone/>
              <wp:docPr id="195399003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3DCDC785" w14:textId="1A6C0C6A"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38DDB"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3DCDC785" w14:textId="1A6C0C6A"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DDE5" w14:textId="611CCCC1" w:rsidR="00D013B9" w:rsidRDefault="00D013B9">
    <w:pPr>
      <w:pStyle w:val="Footer"/>
    </w:pPr>
    <w:r>
      <w:rPr>
        <w:noProof/>
      </w:rPr>
      <mc:AlternateContent>
        <mc:Choice Requires="wps">
          <w:drawing>
            <wp:anchor distT="0" distB="0" distL="0" distR="0" simplePos="0" relativeHeight="251661312" behindDoc="0" locked="0" layoutInCell="1" allowOverlap="1" wp14:anchorId="28E7F24A" wp14:editId="35D35F41">
              <wp:simplePos x="635" y="635"/>
              <wp:positionH relativeFrom="page">
                <wp:align>center</wp:align>
              </wp:positionH>
              <wp:positionV relativeFrom="page">
                <wp:align>bottom</wp:align>
              </wp:positionV>
              <wp:extent cx="680720" cy="393700"/>
              <wp:effectExtent l="0" t="0" r="5080" b="0"/>
              <wp:wrapNone/>
              <wp:docPr id="41304380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6539192" w14:textId="0F045958"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7F24A" id="_x0000_t202" coordsize="21600,21600" o:spt="202" path="m,l,21600r21600,l21600,xe">
              <v:stroke joinstyle="miter"/>
              <v:path gradientshapeok="t" o:connecttype="rect"/>
            </v:shapetype>
            <v:shape id="Text Box 4" o:spid="_x0000_s1031" type="#_x0000_t202" alt="OFFICIAL " style="position:absolute;margin-left:0;margin-top:0;width:53.6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textbox style="mso-fit-shape-to-text:t" inset="0,0,0,15pt">
                <w:txbxContent>
                  <w:p w14:paraId="46539192" w14:textId="0F045958"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38D82" w14:textId="77777777" w:rsidR="00D013B9" w:rsidRDefault="00D013B9" w:rsidP="00D013B9">
      <w:pPr>
        <w:spacing w:after="0" w:line="240" w:lineRule="auto"/>
      </w:pPr>
      <w:r>
        <w:separator/>
      </w:r>
    </w:p>
  </w:footnote>
  <w:footnote w:type="continuationSeparator" w:id="0">
    <w:p w14:paraId="3DF1D656" w14:textId="77777777" w:rsidR="00D013B9" w:rsidRDefault="00D013B9" w:rsidP="00D0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0FD2" w14:textId="51BD7C6B" w:rsidR="00D013B9" w:rsidRDefault="00D013B9">
    <w:pPr>
      <w:pStyle w:val="Header"/>
    </w:pPr>
    <w:r>
      <w:rPr>
        <w:noProof/>
      </w:rPr>
      <mc:AlternateContent>
        <mc:Choice Requires="wps">
          <w:drawing>
            <wp:anchor distT="0" distB="0" distL="0" distR="0" simplePos="0" relativeHeight="251659264" behindDoc="0" locked="0" layoutInCell="1" allowOverlap="1" wp14:anchorId="6D5AF54D" wp14:editId="505C9C87">
              <wp:simplePos x="635" y="635"/>
              <wp:positionH relativeFrom="page">
                <wp:align>center</wp:align>
              </wp:positionH>
              <wp:positionV relativeFrom="page">
                <wp:align>top</wp:align>
              </wp:positionV>
              <wp:extent cx="686435" cy="393700"/>
              <wp:effectExtent l="0" t="0" r="18415" b="6350"/>
              <wp:wrapNone/>
              <wp:docPr id="14999380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DB566BD" w14:textId="63334789"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AF54D"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6DB566BD" w14:textId="63334789"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2C15" w14:textId="3B526CAC" w:rsidR="00D013B9" w:rsidRDefault="00D013B9">
    <w:pPr>
      <w:pStyle w:val="Header"/>
    </w:pPr>
    <w:r>
      <w:rPr>
        <w:noProof/>
      </w:rPr>
      <mc:AlternateContent>
        <mc:Choice Requires="wps">
          <w:drawing>
            <wp:anchor distT="0" distB="0" distL="0" distR="0" simplePos="0" relativeHeight="251660288" behindDoc="0" locked="0" layoutInCell="1" allowOverlap="1" wp14:anchorId="641FC5B1" wp14:editId="138C7207">
              <wp:simplePos x="914400" y="450850"/>
              <wp:positionH relativeFrom="page">
                <wp:align>center</wp:align>
              </wp:positionH>
              <wp:positionV relativeFrom="page">
                <wp:align>top</wp:align>
              </wp:positionV>
              <wp:extent cx="686435" cy="393700"/>
              <wp:effectExtent l="0" t="0" r="18415" b="6350"/>
              <wp:wrapNone/>
              <wp:docPr id="14974390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74FC3FC" w14:textId="5A1E8206"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FC5B1"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474FC3FC" w14:textId="5A1E8206"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16C1" w14:textId="7420D032" w:rsidR="00D013B9" w:rsidRDefault="00D013B9">
    <w:pPr>
      <w:pStyle w:val="Header"/>
    </w:pPr>
    <w:r>
      <w:rPr>
        <w:noProof/>
      </w:rPr>
      <mc:AlternateContent>
        <mc:Choice Requires="wps">
          <w:drawing>
            <wp:anchor distT="0" distB="0" distL="0" distR="0" simplePos="0" relativeHeight="251658240" behindDoc="0" locked="0" layoutInCell="1" allowOverlap="1" wp14:anchorId="29E003E1" wp14:editId="24C38902">
              <wp:simplePos x="635" y="635"/>
              <wp:positionH relativeFrom="page">
                <wp:align>center</wp:align>
              </wp:positionH>
              <wp:positionV relativeFrom="page">
                <wp:align>top</wp:align>
              </wp:positionV>
              <wp:extent cx="686435" cy="393700"/>
              <wp:effectExtent l="0" t="0" r="18415" b="6350"/>
              <wp:wrapNone/>
              <wp:docPr id="489572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2CB80F1" w14:textId="241E63FC"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003E1"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12CB80F1" w14:textId="241E63FC" w:rsidR="00D013B9" w:rsidRPr="00D013B9" w:rsidRDefault="00D013B9" w:rsidP="00D013B9">
                    <w:pPr>
                      <w:spacing w:after="0"/>
                      <w:rPr>
                        <w:rFonts w:eastAsia="Arial"/>
                        <w:noProof/>
                        <w:color w:val="A80000"/>
                        <w:sz w:val="24"/>
                        <w:szCs w:val="24"/>
                      </w:rPr>
                    </w:pPr>
                    <w:r w:rsidRPr="00D013B9">
                      <w:rPr>
                        <w:rFonts w:eastAsia="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71A40"/>
    <w:multiLevelType w:val="hybridMultilevel"/>
    <w:tmpl w:val="29CA99E8"/>
    <w:lvl w:ilvl="0" w:tplc="609498D2">
      <w:numFmt w:val="bullet"/>
      <w:lvlText w:val="-"/>
      <w:lvlJc w:val="left"/>
      <w:pPr>
        <w:ind w:left="1080" w:hanging="360"/>
      </w:pPr>
      <w:rPr>
        <w:rFonts w:ascii="Arial" w:eastAsiaTheme="minorHAnsi" w:hAnsi="Arial" w:cs="Arial" w:hint="default"/>
        <w:color w:val="467886" w:themeColor="hyperlink"/>
        <w:u w:val="singl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4422C90"/>
    <w:multiLevelType w:val="hybridMultilevel"/>
    <w:tmpl w:val="D1542C6C"/>
    <w:lvl w:ilvl="0" w:tplc="9690AE4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550E6C"/>
    <w:multiLevelType w:val="hybridMultilevel"/>
    <w:tmpl w:val="72047F46"/>
    <w:lvl w:ilvl="0" w:tplc="E5C42FA6">
      <w:start w:val="3"/>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3AB58ED"/>
    <w:multiLevelType w:val="hybridMultilevel"/>
    <w:tmpl w:val="2FFEA52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624384367">
    <w:abstractNumId w:val="1"/>
  </w:num>
  <w:num w:numId="2" w16cid:durableId="1648513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970347">
    <w:abstractNumId w:val="2"/>
  </w:num>
  <w:num w:numId="4" w16cid:durableId="146002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B9"/>
    <w:rsid w:val="00072D64"/>
    <w:rsid w:val="000F2122"/>
    <w:rsid w:val="00157F99"/>
    <w:rsid w:val="001D265A"/>
    <w:rsid w:val="00215246"/>
    <w:rsid w:val="00222069"/>
    <w:rsid w:val="00263E1A"/>
    <w:rsid w:val="00394B67"/>
    <w:rsid w:val="0041430B"/>
    <w:rsid w:val="00470F20"/>
    <w:rsid w:val="00522745"/>
    <w:rsid w:val="00543D5E"/>
    <w:rsid w:val="00557D5E"/>
    <w:rsid w:val="005F7226"/>
    <w:rsid w:val="0060713F"/>
    <w:rsid w:val="0062406F"/>
    <w:rsid w:val="00653AB0"/>
    <w:rsid w:val="00746100"/>
    <w:rsid w:val="007E14D5"/>
    <w:rsid w:val="007F7018"/>
    <w:rsid w:val="00853749"/>
    <w:rsid w:val="00904800"/>
    <w:rsid w:val="009324AC"/>
    <w:rsid w:val="00942027"/>
    <w:rsid w:val="0096410F"/>
    <w:rsid w:val="00A75BE4"/>
    <w:rsid w:val="00A90686"/>
    <w:rsid w:val="00AC1456"/>
    <w:rsid w:val="00AE4EC1"/>
    <w:rsid w:val="00AE5C76"/>
    <w:rsid w:val="00C97C8F"/>
    <w:rsid w:val="00CA7DDB"/>
    <w:rsid w:val="00CB28B9"/>
    <w:rsid w:val="00D013B9"/>
    <w:rsid w:val="00D67E51"/>
    <w:rsid w:val="00DC7B95"/>
    <w:rsid w:val="00E5634A"/>
    <w:rsid w:val="00E7644B"/>
    <w:rsid w:val="00F72692"/>
    <w:rsid w:val="00FC1D64"/>
    <w:rsid w:val="00FD7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9ECA"/>
  <w15:chartTrackingRefBased/>
  <w15:docId w15:val="{7AEB9517-3045-4983-88F4-F17A886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3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3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13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13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13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13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13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3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3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13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13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3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3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3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13B9"/>
    <w:pPr>
      <w:spacing w:before="160"/>
      <w:jc w:val="center"/>
    </w:pPr>
    <w:rPr>
      <w:i/>
      <w:iCs/>
      <w:color w:val="404040" w:themeColor="text1" w:themeTint="BF"/>
    </w:rPr>
  </w:style>
  <w:style w:type="character" w:customStyle="1" w:styleId="QuoteChar">
    <w:name w:val="Quote Char"/>
    <w:basedOn w:val="DefaultParagraphFont"/>
    <w:link w:val="Quote"/>
    <w:uiPriority w:val="29"/>
    <w:rsid w:val="00D013B9"/>
    <w:rPr>
      <w:i/>
      <w:iCs/>
      <w:color w:val="404040" w:themeColor="text1" w:themeTint="BF"/>
    </w:rPr>
  </w:style>
  <w:style w:type="paragraph" w:styleId="ListParagraph">
    <w:name w:val="List Paragraph"/>
    <w:basedOn w:val="Normal"/>
    <w:uiPriority w:val="34"/>
    <w:qFormat/>
    <w:rsid w:val="00D013B9"/>
    <w:pPr>
      <w:ind w:left="720"/>
      <w:contextualSpacing/>
    </w:pPr>
  </w:style>
  <w:style w:type="character" w:styleId="IntenseEmphasis">
    <w:name w:val="Intense Emphasis"/>
    <w:basedOn w:val="DefaultParagraphFont"/>
    <w:uiPriority w:val="21"/>
    <w:qFormat/>
    <w:rsid w:val="00D013B9"/>
    <w:rPr>
      <w:i/>
      <w:iCs/>
      <w:color w:val="0F4761" w:themeColor="accent1" w:themeShade="BF"/>
    </w:rPr>
  </w:style>
  <w:style w:type="paragraph" w:styleId="IntenseQuote">
    <w:name w:val="Intense Quote"/>
    <w:basedOn w:val="Normal"/>
    <w:next w:val="Normal"/>
    <w:link w:val="IntenseQuoteChar"/>
    <w:uiPriority w:val="30"/>
    <w:qFormat/>
    <w:rsid w:val="00D0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3B9"/>
    <w:rPr>
      <w:i/>
      <w:iCs/>
      <w:color w:val="0F4761" w:themeColor="accent1" w:themeShade="BF"/>
    </w:rPr>
  </w:style>
  <w:style w:type="character" w:styleId="IntenseReference">
    <w:name w:val="Intense Reference"/>
    <w:basedOn w:val="DefaultParagraphFont"/>
    <w:uiPriority w:val="32"/>
    <w:qFormat/>
    <w:rsid w:val="00D013B9"/>
    <w:rPr>
      <w:b/>
      <w:bCs/>
      <w:smallCaps/>
      <w:color w:val="0F4761" w:themeColor="accent1" w:themeShade="BF"/>
      <w:spacing w:val="5"/>
    </w:rPr>
  </w:style>
  <w:style w:type="paragraph" w:styleId="Header">
    <w:name w:val="header"/>
    <w:basedOn w:val="Normal"/>
    <w:link w:val="HeaderChar"/>
    <w:uiPriority w:val="99"/>
    <w:unhideWhenUsed/>
    <w:rsid w:val="00D0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3B9"/>
  </w:style>
  <w:style w:type="paragraph" w:styleId="Footer">
    <w:name w:val="footer"/>
    <w:basedOn w:val="Normal"/>
    <w:link w:val="FooterChar"/>
    <w:uiPriority w:val="99"/>
    <w:unhideWhenUsed/>
    <w:rsid w:val="00D0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3B9"/>
  </w:style>
  <w:style w:type="character" w:styleId="Hyperlink">
    <w:name w:val="Hyperlink"/>
    <w:basedOn w:val="DefaultParagraphFont"/>
    <w:uiPriority w:val="99"/>
    <w:unhideWhenUsed/>
    <w:rsid w:val="00AE5C76"/>
    <w:rPr>
      <w:color w:val="467886" w:themeColor="hyperlink"/>
      <w:u w:val="single"/>
    </w:rPr>
  </w:style>
  <w:style w:type="character" w:styleId="UnresolvedMention">
    <w:name w:val="Unresolved Mention"/>
    <w:basedOn w:val="DefaultParagraphFont"/>
    <w:uiPriority w:val="99"/>
    <w:semiHidden/>
    <w:unhideWhenUsed/>
    <w:rsid w:val="00AE5C76"/>
    <w:rPr>
      <w:color w:val="605E5C"/>
      <w:shd w:val="clear" w:color="auto" w:fill="E1DFDD"/>
    </w:rPr>
  </w:style>
  <w:style w:type="character" w:styleId="FollowedHyperlink">
    <w:name w:val="FollowedHyperlink"/>
    <w:basedOn w:val="DefaultParagraphFont"/>
    <w:uiPriority w:val="99"/>
    <w:semiHidden/>
    <w:unhideWhenUsed/>
    <w:rsid w:val="002152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264670">
      <w:bodyDiv w:val="1"/>
      <w:marLeft w:val="0"/>
      <w:marRight w:val="0"/>
      <w:marTop w:val="0"/>
      <w:marBottom w:val="0"/>
      <w:divBdr>
        <w:top w:val="none" w:sz="0" w:space="0" w:color="auto"/>
        <w:left w:val="none" w:sz="0" w:space="0" w:color="auto"/>
        <w:bottom w:val="none" w:sz="0" w:space="0" w:color="auto"/>
        <w:right w:val="none" w:sz="0" w:space="0" w:color="auto"/>
      </w:divBdr>
    </w:div>
    <w:div w:id="19779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caa.vic.edu.au/professional-learning-programs/vce/ccafl-demand-video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vcaa.vic.edu.au/professional-learning-programs/vce/ccafl-demand-vide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caa.vic.edu.au/professional-learning-programs/vce/ccafl-demand-vide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caa.vic.edu.au/professional-learning-programs/vce/ccafl-demand-video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caa.vic.edu.au/professional-learning-programs/vce/ccafl-demand-videos" TargetMode="External"/><Relationship Id="rId23" Type="http://schemas.openxmlformats.org/officeDocument/2006/relationships/fontTable" Target="fontTable.xml"/><Relationship Id="rId10" Type="http://schemas.openxmlformats.org/officeDocument/2006/relationships/hyperlink" Target="https://www.vcaa.vic.edu.au/professional-learning-programs/vce/ccafl-demand-video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curriculum/vce-curriculum/vce-study-designs/languages/teaching-and-learnin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8" ma:contentTypeDescription="Create a new document." ma:contentTypeScope="" ma:versionID="76dc565d89f8739ba68f166b8bf6dca8">
  <xsd:schema xmlns:xsd="http://www.w3.org/2001/XMLSchema" xmlns:xs="http://www.w3.org/2001/XMLSchema" xmlns:p="http://schemas.microsoft.com/office/2006/metadata/properties" xmlns:ns2="f74927ef-59e0-43b7-bc0c-9a4f54542464" targetNamespace="http://schemas.microsoft.com/office/2006/metadata/properties" ma:root="true" ma:fieldsID="0831a9ebec9cbbc52ca633be0d6646a3" ns2:_="">
    <xsd:import namespace="f74927ef-59e0-43b7-bc0c-9a4f54542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3DF6A-11B2-455E-851B-DA814010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27ef-59e0-43b7-bc0c-9a4f54542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6708C-7E96-4E61-B8EF-607F9EE44BBA}">
  <ds:schemaRefs>
    <ds:schemaRef ds:uri="http://purl.org/dc/elements/1.1/"/>
    <ds:schemaRef ds:uri="http://schemas.microsoft.com/office/2006/metadata/properties"/>
    <ds:schemaRef ds:uri="http://www.w3.org/XML/1998/namespace"/>
    <ds:schemaRef ds:uri="http://purl.org/dc/dcmitype/"/>
    <ds:schemaRef ds:uri="http://purl.org/dc/terms/"/>
    <ds:schemaRef ds:uri="f74927ef-59e0-43b7-bc0c-9a4f54542464"/>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7726622D-66F8-4FC9-BC40-83CDEE0E6E7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Karen (SACE)</dc:creator>
  <cp:keywords/>
  <dc:description/>
  <cp:lastModifiedBy>Collins, Karen (SACE)</cp:lastModifiedBy>
  <cp:revision>2</cp:revision>
  <dcterms:created xsi:type="dcterms:W3CDTF">2026-03-22T22:38:00Z</dcterms:created>
  <dcterms:modified xsi:type="dcterms:W3CDTF">2026-03-22T22:38:00Z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1d2e488c,59673ced,59411b5f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189e8c5d,1e7581bd,74778597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0x010100E0DFB052F7E0484B95F6CB9B97F7DA8F</vt:lpwstr>
  </property>
</Properties>
</file>