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FAE55" w14:textId="7EE66534" w:rsidR="004422B4" w:rsidRPr="00D12F34" w:rsidRDefault="00D12F34" w:rsidP="00E8232A">
      <w:pPr>
        <w:pStyle w:val="AHead1"/>
      </w:pPr>
      <w:r w:rsidRPr="00D12F34">
        <w:t>Stage 2 Physical Education guidelines for selecting practicals</w:t>
      </w:r>
    </w:p>
    <w:p w14:paraId="082FAFB9" w14:textId="77777777" w:rsidR="004422B4" w:rsidRPr="00D12F34" w:rsidRDefault="001A2A1C" w:rsidP="00E8232A">
      <w:pPr>
        <w:pStyle w:val="AText"/>
      </w:pPr>
      <w:r w:rsidRPr="00D12F34">
        <w:t xml:space="preserve">Students undertake three practicals, which are balanced across a range of individual, team, racquet, aquatic, and outdoor activities. The practicals should cater for the different skills, interests, and needs of students. </w:t>
      </w:r>
    </w:p>
    <w:p w14:paraId="3656BCB9" w14:textId="43661EA6" w:rsidR="004422B4" w:rsidRPr="00E8232A" w:rsidRDefault="001A2A1C" w:rsidP="00E8232A">
      <w:pPr>
        <w:pStyle w:val="AText"/>
      </w:pPr>
      <w:r w:rsidRPr="00D12F34">
        <w:t>Students are required to complete at least two centrally developed practicals. Schools may, however, offer three centrally developed practicals.</w:t>
      </w:r>
    </w:p>
    <w:p w14:paraId="3892E51E" w14:textId="2A1D0660" w:rsidR="004422B4" w:rsidRPr="00D12F34" w:rsidRDefault="00D12F34" w:rsidP="00477FAF">
      <w:pPr>
        <w:pStyle w:val="Heading2"/>
      </w:pPr>
      <w:r w:rsidRPr="00D12F34">
        <w:t>Centrally developed practicals</w:t>
      </w:r>
    </w:p>
    <w:tbl>
      <w:tblPr>
        <w:tblW w:w="9747" w:type="dxa"/>
        <w:tblInd w:w="392" w:type="dxa"/>
        <w:tblLook w:val="04A0" w:firstRow="1" w:lastRow="0" w:firstColumn="1" w:lastColumn="0" w:noHBand="0" w:noVBand="1"/>
      </w:tblPr>
      <w:tblGrid>
        <w:gridCol w:w="2268"/>
        <w:gridCol w:w="2126"/>
        <w:gridCol w:w="2802"/>
        <w:gridCol w:w="2551"/>
      </w:tblGrid>
      <w:tr w:rsidR="00341BC9" w14:paraId="48C285BA" w14:textId="5315BC93" w:rsidTr="00CE4E49">
        <w:tc>
          <w:tcPr>
            <w:tcW w:w="2268" w:type="dxa"/>
            <w:shd w:val="clear" w:color="auto" w:fill="auto"/>
          </w:tcPr>
          <w:p w14:paraId="5C62C57F" w14:textId="2B4414DB" w:rsidR="00477FAF" w:rsidRDefault="00477FAF" w:rsidP="00D0014C">
            <w:pPr>
              <w:pStyle w:val="AText"/>
              <w:spacing w:after="40"/>
            </w:pPr>
            <w:r w:rsidRPr="00D12F34">
              <w:t>AFL</w:t>
            </w:r>
          </w:p>
        </w:tc>
        <w:tc>
          <w:tcPr>
            <w:tcW w:w="2126" w:type="dxa"/>
            <w:shd w:val="clear" w:color="auto" w:fill="auto"/>
          </w:tcPr>
          <w:p w14:paraId="543F7812" w14:textId="5B292912" w:rsidR="00477FAF" w:rsidRDefault="00CE4E49" w:rsidP="00D0014C">
            <w:pPr>
              <w:pStyle w:val="AText"/>
              <w:spacing w:after="40"/>
            </w:pPr>
            <w:r>
              <w:t>Golf</w:t>
            </w:r>
          </w:p>
        </w:tc>
        <w:tc>
          <w:tcPr>
            <w:tcW w:w="2802" w:type="dxa"/>
            <w:shd w:val="clear" w:color="auto" w:fill="auto"/>
          </w:tcPr>
          <w:p w14:paraId="21EE29B3" w14:textId="6568C718" w:rsidR="00477FAF" w:rsidRDefault="00CE4E49" w:rsidP="00D0014C">
            <w:pPr>
              <w:pStyle w:val="AText"/>
              <w:spacing w:after="40"/>
            </w:pPr>
            <w:r>
              <w:t>Netball</w:t>
            </w:r>
            <w:r>
              <w:t xml:space="preserve"> Umpiring</w:t>
            </w:r>
          </w:p>
        </w:tc>
        <w:tc>
          <w:tcPr>
            <w:tcW w:w="2551" w:type="dxa"/>
            <w:shd w:val="clear" w:color="auto" w:fill="auto"/>
          </w:tcPr>
          <w:p w14:paraId="03F029CC" w14:textId="40CB661A" w:rsidR="00477FAF" w:rsidRDefault="00CE4E49" w:rsidP="00D0014C">
            <w:pPr>
              <w:pStyle w:val="AText"/>
              <w:spacing w:after="40"/>
            </w:pPr>
            <w:r>
              <w:t>Sweep Rowing</w:t>
            </w:r>
          </w:p>
        </w:tc>
      </w:tr>
      <w:tr w:rsidR="00341BC9" w14:paraId="18D56D51" w14:textId="2F803B25" w:rsidTr="00CE4E49">
        <w:tc>
          <w:tcPr>
            <w:tcW w:w="2268" w:type="dxa"/>
            <w:shd w:val="clear" w:color="auto" w:fill="auto"/>
          </w:tcPr>
          <w:p w14:paraId="69911845" w14:textId="25AB426B" w:rsidR="00477FAF" w:rsidRDefault="00477FAF" w:rsidP="00341BC9">
            <w:pPr>
              <w:pStyle w:val="AText"/>
              <w:spacing w:before="40" w:after="40"/>
            </w:pPr>
            <w:r w:rsidRPr="00B40E22">
              <w:t>AFL</w:t>
            </w:r>
            <w:r w:rsidR="00D0014C">
              <w:t xml:space="preserve"> </w:t>
            </w:r>
            <w:r w:rsidR="00D0014C" w:rsidRPr="00B40E22">
              <w:t>Umpiring</w:t>
            </w:r>
          </w:p>
        </w:tc>
        <w:tc>
          <w:tcPr>
            <w:tcW w:w="2126" w:type="dxa"/>
            <w:shd w:val="clear" w:color="auto" w:fill="auto"/>
          </w:tcPr>
          <w:p w14:paraId="7E5CF7E3" w14:textId="1AEBD66E" w:rsidR="00477FAF" w:rsidRDefault="00CE4E49" w:rsidP="00341BC9">
            <w:pPr>
              <w:pStyle w:val="AText"/>
              <w:spacing w:before="40" w:after="40"/>
            </w:pPr>
            <w:r>
              <w:t>Hockey</w:t>
            </w:r>
          </w:p>
        </w:tc>
        <w:tc>
          <w:tcPr>
            <w:tcW w:w="2802" w:type="dxa"/>
            <w:shd w:val="clear" w:color="auto" w:fill="auto"/>
          </w:tcPr>
          <w:p w14:paraId="4F9EC416" w14:textId="74A53DD6" w:rsidR="00477FAF" w:rsidRDefault="00CE4E49" w:rsidP="00341BC9">
            <w:pPr>
              <w:pStyle w:val="AText"/>
              <w:spacing w:before="40" w:after="40"/>
            </w:pPr>
            <w:r>
              <w:t>Rugby League</w:t>
            </w:r>
          </w:p>
        </w:tc>
        <w:tc>
          <w:tcPr>
            <w:tcW w:w="2551" w:type="dxa"/>
            <w:shd w:val="clear" w:color="auto" w:fill="auto"/>
          </w:tcPr>
          <w:p w14:paraId="6569D195" w14:textId="29C1F0D7" w:rsidR="00477FAF" w:rsidRDefault="00CE4E49" w:rsidP="00341BC9">
            <w:pPr>
              <w:pStyle w:val="AText"/>
              <w:spacing w:before="40" w:after="40"/>
            </w:pPr>
            <w:r>
              <w:t>Swimming and Lifesaving</w:t>
            </w:r>
          </w:p>
        </w:tc>
      </w:tr>
      <w:tr w:rsidR="00341BC9" w14:paraId="16221489" w14:textId="279A247C" w:rsidTr="00CE4E49">
        <w:tc>
          <w:tcPr>
            <w:tcW w:w="2268" w:type="dxa"/>
            <w:shd w:val="clear" w:color="auto" w:fill="auto"/>
          </w:tcPr>
          <w:p w14:paraId="4ECF706D" w14:textId="1D151FBC" w:rsidR="00477FAF" w:rsidRDefault="00CE4E49" w:rsidP="00341BC9">
            <w:pPr>
              <w:pStyle w:val="AText"/>
              <w:spacing w:before="40" w:after="40"/>
            </w:pPr>
            <w:r w:rsidRPr="00B40E22">
              <w:t>Archery</w:t>
            </w:r>
          </w:p>
        </w:tc>
        <w:tc>
          <w:tcPr>
            <w:tcW w:w="2126" w:type="dxa"/>
            <w:shd w:val="clear" w:color="auto" w:fill="auto"/>
          </w:tcPr>
          <w:p w14:paraId="0718E1B0" w14:textId="1D7215DB" w:rsidR="00477FAF" w:rsidRDefault="00CE4E49" w:rsidP="00341BC9">
            <w:pPr>
              <w:pStyle w:val="AText"/>
              <w:spacing w:before="40" w:after="40"/>
            </w:pPr>
            <w:r>
              <w:t>Indoor Soccer</w:t>
            </w:r>
          </w:p>
        </w:tc>
        <w:tc>
          <w:tcPr>
            <w:tcW w:w="2802" w:type="dxa"/>
            <w:shd w:val="clear" w:color="auto" w:fill="auto"/>
          </w:tcPr>
          <w:p w14:paraId="6096D97A" w14:textId="00184963" w:rsidR="00477FAF" w:rsidRDefault="00CE4E49" w:rsidP="00341BC9">
            <w:pPr>
              <w:pStyle w:val="AText"/>
              <w:spacing w:before="40" w:after="40"/>
              <w:ind w:right="-133"/>
            </w:pPr>
            <w:r>
              <w:t>Sailboarding</w:t>
            </w:r>
          </w:p>
        </w:tc>
        <w:tc>
          <w:tcPr>
            <w:tcW w:w="2551" w:type="dxa"/>
            <w:shd w:val="clear" w:color="auto" w:fill="auto"/>
          </w:tcPr>
          <w:p w14:paraId="5F767D57" w14:textId="15D1A8C5" w:rsidR="00477FAF" w:rsidRDefault="00CE4E49" w:rsidP="00341BC9">
            <w:pPr>
              <w:pStyle w:val="AText"/>
              <w:spacing w:before="40" w:after="40"/>
            </w:pPr>
            <w:r>
              <w:t>Table Tennis</w:t>
            </w:r>
          </w:p>
        </w:tc>
      </w:tr>
      <w:tr w:rsidR="00341BC9" w14:paraId="546A5ED1" w14:textId="5FB359B5" w:rsidTr="00CE4E49">
        <w:tc>
          <w:tcPr>
            <w:tcW w:w="2268" w:type="dxa"/>
            <w:shd w:val="clear" w:color="auto" w:fill="auto"/>
          </w:tcPr>
          <w:p w14:paraId="347A7EDF" w14:textId="49A923FE" w:rsidR="00477FAF" w:rsidRDefault="00CE4E49" w:rsidP="00341BC9">
            <w:pPr>
              <w:pStyle w:val="AText"/>
              <w:spacing w:before="40" w:after="40"/>
            </w:pPr>
            <w:r w:rsidRPr="00B40E22">
              <w:t>Badminton</w:t>
            </w:r>
          </w:p>
        </w:tc>
        <w:tc>
          <w:tcPr>
            <w:tcW w:w="2126" w:type="dxa"/>
            <w:shd w:val="clear" w:color="auto" w:fill="auto"/>
          </w:tcPr>
          <w:p w14:paraId="5A620634" w14:textId="3E9D81DC" w:rsidR="00477FAF" w:rsidRDefault="00CE4E49" w:rsidP="00341BC9">
            <w:pPr>
              <w:pStyle w:val="AText"/>
              <w:spacing w:before="40" w:after="40"/>
            </w:pPr>
            <w:r>
              <w:t>Kayaking</w:t>
            </w:r>
          </w:p>
        </w:tc>
        <w:tc>
          <w:tcPr>
            <w:tcW w:w="2802" w:type="dxa"/>
            <w:shd w:val="clear" w:color="auto" w:fill="auto"/>
          </w:tcPr>
          <w:p w14:paraId="7D94E6E2" w14:textId="7E16128D" w:rsidR="00477FAF" w:rsidRDefault="00CE4E49" w:rsidP="00341BC9">
            <w:pPr>
              <w:pStyle w:val="AText"/>
              <w:spacing w:before="40" w:after="40"/>
            </w:pPr>
            <w:r>
              <w:t>Sailing</w:t>
            </w:r>
          </w:p>
        </w:tc>
        <w:tc>
          <w:tcPr>
            <w:tcW w:w="2551" w:type="dxa"/>
            <w:shd w:val="clear" w:color="auto" w:fill="auto"/>
          </w:tcPr>
          <w:p w14:paraId="7E854C31" w14:textId="41372055" w:rsidR="00477FAF" w:rsidRDefault="00CE4E49" w:rsidP="00341BC9">
            <w:pPr>
              <w:pStyle w:val="AText"/>
              <w:spacing w:before="40" w:after="40"/>
            </w:pPr>
            <w:r>
              <w:t>Team Handball</w:t>
            </w:r>
          </w:p>
        </w:tc>
      </w:tr>
      <w:tr w:rsidR="00CE4E49" w14:paraId="37BEFE3D" w14:textId="5AC8F307" w:rsidTr="00CE4E49">
        <w:tc>
          <w:tcPr>
            <w:tcW w:w="2268" w:type="dxa"/>
            <w:shd w:val="clear" w:color="auto" w:fill="auto"/>
          </w:tcPr>
          <w:p w14:paraId="0FC4555D" w14:textId="0D431B2B" w:rsidR="00CE4E49" w:rsidRDefault="00CE4E49" w:rsidP="00CE4E49">
            <w:pPr>
              <w:pStyle w:val="AText"/>
              <w:spacing w:before="40" w:after="40"/>
            </w:pPr>
            <w:r w:rsidRPr="00B40E22">
              <w:t>Baseball</w:t>
            </w:r>
          </w:p>
        </w:tc>
        <w:tc>
          <w:tcPr>
            <w:tcW w:w="2126" w:type="dxa"/>
            <w:shd w:val="clear" w:color="auto" w:fill="auto"/>
          </w:tcPr>
          <w:p w14:paraId="7A0B97AA" w14:textId="7B497FDB" w:rsidR="00CE4E49" w:rsidRDefault="00CE4E49" w:rsidP="00CE4E49">
            <w:pPr>
              <w:pStyle w:val="AText"/>
              <w:spacing w:before="40" w:after="40"/>
            </w:pPr>
            <w:r>
              <w:t>Korfball</w:t>
            </w:r>
          </w:p>
        </w:tc>
        <w:tc>
          <w:tcPr>
            <w:tcW w:w="2802" w:type="dxa"/>
            <w:shd w:val="clear" w:color="auto" w:fill="auto"/>
          </w:tcPr>
          <w:p w14:paraId="29C64E85" w14:textId="58E97557" w:rsidR="00CE4E49" w:rsidRDefault="00CE4E49" w:rsidP="00CE4E49">
            <w:pPr>
              <w:pStyle w:val="AText"/>
              <w:spacing w:before="40" w:after="40"/>
            </w:pPr>
            <w:r>
              <w:t>Soccer</w:t>
            </w:r>
          </w:p>
        </w:tc>
        <w:tc>
          <w:tcPr>
            <w:tcW w:w="2551" w:type="dxa"/>
            <w:shd w:val="clear" w:color="auto" w:fill="auto"/>
          </w:tcPr>
          <w:p w14:paraId="6A203DDD" w14:textId="494ED490" w:rsidR="00CE4E49" w:rsidRDefault="00CE4E49" w:rsidP="00CE4E49">
            <w:pPr>
              <w:pStyle w:val="AText"/>
              <w:spacing w:before="40" w:after="40"/>
            </w:pPr>
            <w:r>
              <w:t>Tennis</w:t>
            </w:r>
          </w:p>
        </w:tc>
      </w:tr>
      <w:tr w:rsidR="00CE4E49" w14:paraId="19035050" w14:textId="77777777" w:rsidTr="00CE4E49">
        <w:tc>
          <w:tcPr>
            <w:tcW w:w="2268" w:type="dxa"/>
            <w:shd w:val="clear" w:color="auto" w:fill="auto"/>
          </w:tcPr>
          <w:p w14:paraId="03EA3472" w14:textId="02060FD5" w:rsidR="00CE4E49" w:rsidRPr="00B40E22" w:rsidRDefault="00CE4E49" w:rsidP="00CE4E49">
            <w:pPr>
              <w:pStyle w:val="AText"/>
              <w:spacing w:before="40" w:after="40"/>
            </w:pPr>
            <w:r w:rsidRPr="00D12F34">
              <w:t>Basketball</w:t>
            </w:r>
          </w:p>
        </w:tc>
        <w:tc>
          <w:tcPr>
            <w:tcW w:w="2126" w:type="dxa"/>
            <w:shd w:val="clear" w:color="auto" w:fill="auto"/>
          </w:tcPr>
          <w:p w14:paraId="4AEAAE77" w14:textId="7EF2FC2F" w:rsidR="00CE4E49" w:rsidRPr="00D12F34" w:rsidRDefault="00CE4E49" w:rsidP="00CE4E49">
            <w:pPr>
              <w:pStyle w:val="AText"/>
              <w:spacing w:before="40" w:after="40"/>
            </w:pPr>
            <w:r>
              <w:t>Lacrosse</w:t>
            </w:r>
          </w:p>
        </w:tc>
        <w:tc>
          <w:tcPr>
            <w:tcW w:w="2802" w:type="dxa"/>
            <w:shd w:val="clear" w:color="auto" w:fill="auto"/>
          </w:tcPr>
          <w:p w14:paraId="2833D5C9" w14:textId="18066A52" w:rsidR="00CE4E49" w:rsidRDefault="00CE4E49" w:rsidP="00CE4E49">
            <w:pPr>
              <w:pStyle w:val="AText"/>
              <w:spacing w:before="40" w:after="40"/>
            </w:pPr>
            <w:r>
              <w:t>Softball</w:t>
            </w:r>
          </w:p>
        </w:tc>
        <w:tc>
          <w:tcPr>
            <w:tcW w:w="2551" w:type="dxa"/>
            <w:shd w:val="clear" w:color="auto" w:fill="auto"/>
          </w:tcPr>
          <w:p w14:paraId="679D4F97" w14:textId="31E67250" w:rsidR="00CE4E49" w:rsidRDefault="00CE4E49" w:rsidP="00CE4E49">
            <w:pPr>
              <w:pStyle w:val="AText"/>
              <w:spacing w:before="40" w:after="40"/>
            </w:pPr>
            <w:r>
              <w:t>Touch</w:t>
            </w:r>
          </w:p>
        </w:tc>
      </w:tr>
      <w:tr w:rsidR="00CE4E49" w14:paraId="5C9E583A" w14:textId="77777777" w:rsidTr="00CE4E49">
        <w:tc>
          <w:tcPr>
            <w:tcW w:w="2268" w:type="dxa"/>
            <w:shd w:val="clear" w:color="auto" w:fill="auto"/>
          </w:tcPr>
          <w:p w14:paraId="4464B992" w14:textId="0C718E9E" w:rsidR="00CE4E49" w:rsidRPr="00B40E22" w:rsidRDefault="00CE4E49" w:rsidP="00CE4E49">
            <w:pPr>
              <w:pStyle w:val="AText"/>
              <w:spacing w:before="40" w:after="40"/>
            </w:pPr>
            <w:r>
              <w:t>Cricket</w:t>
            </w:r>
          </w:p>
        </w:tc>
        <w:tc>
          <w:tcPr>
            <w:tcW w:w="2126" w:type="dxa"/>
            <w:shd w:val="clear" w:color="auto" w:fill="auto"/>
          </w:tcPr>
          <w:p w14:paraId="672FE5FC" w14:textId="61D8C211" w:rsidR="00CE4E49" w:rsidRPr="00D12F34" w:rsidRDefault="00CE4E49" w:rsidP="00CE4E49">
            <w:pPr>
              <w:pStyle w:val="AText"/>
              <w:spacing w:before="40" w:after="40"/>
            </w:pPr>
            <w:r>
              <w:t>Lawn Bowls</w:t>
            </w:r>
          </w:p>
        </w:tc>
        <w:tc>
          <w:tcPr>
            <w:tcW w:w="2802" w:type="dxa"/>
            <w:shd w:val="clear" w:color="auto" w:fill="auto"/>
          </w:tcPr>
          <w:p w14:paraId="3396ED7B" w14:textId="6DED2D98" w:rsidR="00CE4E49" w:rsidRDefault="00CE4E49" w:rsidP="00CE4E49">
            <w:pPr>
              <w:pStyle w:val="AText"/>
              <w:spacing w:before="40" w:after="40"/>
            </w:pPr>
            <w:r>
              <w:t>Squash</w:t>
            </w:r>
          </w:p>
        </w:tc>
        <w:tc>
          <w:tcPr>
            <w:tcW w:w="2551" w:type="dxa"/>
            <w:shd w:val="clear" w:color="auto" w:fill="auto"/>
          </w:tcPr>
          <w:p w14:paraId="402167F7" w14:textId="068C5F6A" w:rsidR="00CE4E49" w:rsidRDefault="00CE4E49" w:rsidP="00CE4E49">
            <w:pPr>
              <w:pStyle w:val="AText"/>
              <w:spacing w:before="40" w:after="40"/>
            </w:pPr>
            <w:r>
              <w:t>Volleyball</w:t>
            </w:r>
          </w:p>
        </w:tc>
      </w:tr>
      <w:tr w:rsidR="00CE4E49" w14:paraId="7F1CA63B" w14:textId="77777777" w:rsidTr="00CE4E49">
        <w:tc>
          <w:tcPr>
            <w:tcW w:w="2268" w:type="dxa"/>
            <w:shd w:val="clear" w:color="auto" w:fill="auto"/>
          </w:tcPr>
          <w:p w14:paraId="59EBDB7C" w14:textId="52B5E2A7" w:rsidR="00CE4E49" w:rsidRPr="00B40E22" w:rsidRDefault="00CE4E49" w:rsidP="00CE4E49">
            <w:pPr>
              <w:pStyle w:val="AText"/>
              <w:spacing w:before="40" w:after="40"/>
            </w:pPr>
            <w:r>
              <w:t>Gaelic Football</w:t>
            </w:r>
          </w:p>
        </w:tc>
        <w:tc>
          <w:tcPr>
            <w:tcW w:w="2126" w:type="dxa"/>
            <w:shd w:val="clear" w:color="auto" w:fill="auto"/>
          </w:tcPr>
          <w:p w14:paraId="485008AD" w14:textId="2A425720" w:rsidR="00CE4E49" w:rsidRPr="00D12F34" w:rsidRDefault="00CE4E49" w:rsidP="00CE4E49">
            <w:pPr>
              <w:pStyle w:val="AText"/>
              <w:spacing w:before="40" w:after="40"/>
            </w:pPr>
            <w:r>
              <w:t>Netball</w:t>
            </w:r>
          </w:p>
        </w:tc>
        <w:tc>
          <w:tcPr>
            <w:tcW w:w="2802" w:type="dxa"/>
            <w:shd w:val="clear" w:color="auto" w:fill="auto"/>
          </w:tcPr>
          <w:p w14:paraId="4169AC84" w14:textId="46B8A681" w:rsidR="00CE4E49" w:rsidRDefault="00CE4E49" w:rsidP="00CE4E49">
            <w:pPr>
              <w:pStyle w:val="AText"/>
              <w:spacing w:before="40" w:after="40"/>
            </w:pPr>
            <w:r>
              <w:t>Surfing/Bodyboarding</w:t>
            </w:r>
          </w:p>
        </w:tc>
        <w:tc>
          <w:tcPr>
            <w:tcW w:w="2551" w:type="dxa"/>
            <w:shd w:val="clear" w:color="auto" w:fill="auto"/>
          </w:tcPr>
          <w:p w14:paraId="0E0C0B5D" w14:textId="00D0E983" w:rsidR="00CE4E49" w:rsidRDefault="00CE4E49" w:rsidP="00CE4E49">
            <w:pPr>
              <w:pStyle w:val="AText"/>
              <w:spacing w:before="40" w:after="40"/>
            </w:pPr>
            <w:r>
              <w:t>Water Polo</w:t>
            </w:r>
          </w:p>
        </w:tc>
      </w:tr>
    </w:tbl>
    <w:p w14:paraId="08642021" w14:textId="7625B277" w:rsidR="004422B4" w:rsidRDefault="00D12F34" w:rsidP="00477FAF">
      <w:pPr>
        <w:pStyle w:val="Heading2"/>
      </w:pPr>
      <w:r>
        <w:t>Selecting practicals</w:t>
      </w:r>
    </w:p>
    <w:p w14:paraId="04314252" w14:textId="77777777" w:rsidR="004422B4" w:rsidRPr="00D12F34" w:rsidRDefault="001A2A1C" w:rsidP="008F68EB">
      <w:pPr>
        <w:pStyle w:val="AText"/>
      </w:pPr>
      <w:r w:rsidRPr="00D12F34">
        <w:t xml:space="preserve">The learning and assessment plan will identify the three practicals that students undertake. </w:t>
      </w:r>
    </w:p>
    <w:p w14:paraId="70C9FD55" w14:textId="1A6FD365" w:rsidR="004422B4" w:rsidRPr="00D12F34" w:rsidRDefault="001A2A1C" w:rsidP="008F68EB">
      <w:pPr>
        <w:pStyle w:val="AList"/>
        <w:tabs>
          <w:tab w:val="clear" w:pos="426"/>
        </w:tabs>
      </w:pPr>
      <w:r w:rsidRPr="00D12F34">
        <w:t xml:space="preserve">The three practicals should: </w:t>
      </w:r>
    </w:p>
    <w:p w14:paraId="100892E7" w14:textId="77777777" w:rsidR="004422B4" w:rsidRPr="00D12F34" w:rsidRDefault="001A2A1C" w:rsidP="008F68EB">
      <w:pPr>
        <w:pStyle w:val="ABullet"/>
      </w:pPr>
      <w:r w:rsidRPr="00D12F34">
        <w:t xml:space="preserve">be balanced across a range of individual, team, racquet, aquatic, and outdoor activities </w:t>
      </w:r>
    </w:p>
    <w:p w14:paraId="33F8667C" w14:textId="77777777" w:rsidR="004422B4" w:rsidRPr="00D12F34" w:rsidRDefault="001A2A1C" w:rsidP="008F68EB">
      <w:pPr>
        <w:pStyle w:val="ABullet"/>
      </w:pPr>
      <w:r w:rsidRPr="00D12F34">
        <w:t xml:space="preserve">cater for the different skills, interests, and needs of students </w:t>
      </w:r>
    </w:p>
    <w:p w14:paraId="5B807039" w14:textId="77777777" w:rsidR="004422B4" w:rsidRPr="00D12F34" w:rsidRDefault="001A2A1C" w:rsidP="008F68EB">
      <w:pPr>
        <w:pStyle w:val="ABullet"/>
      </w:pPr>
      <w:proofErr w:type="gramStart"/>
      <w:r w:rsidRPr="00D12F34">
        <w:t>be</w:t>
      </w:r>
      <w:proofErr w:type="gramEnd"/>
      <w:r w:rsidRPr="00D12F34">
        <w:t xml:space="preserve"> explicitly taught as a part of the subject. They should not include a practical that is simply involvement in a school sporting team. The use of major muscle groups is a requirement for all practicals. </w:t>
      </w:r>
    </w:p>
    <w:p w14:paraId="59CB4A95" w14:textId="2BB44F23" w:rsidR="004422B4" w:rsidRPr="00D12F34" w:rsidRDefault="001A2A1C" w:rsidP="008F68EB">
      <w:pPr>
        <w:pStyle w:val="AList"/>
        <w:tabs>
          <w:tab w:val="clear" w:pos="426"/>
        </w:tabs>
      </w:pPr>
      <w:r w:rsidRPr="00D12F34">
        <w:t xml:space="preserve">Any variations to the three practicals identified in the learning and assessment plan (e.g. due to special provisions, or a student swapping to another class) must retain the balance across a range of individual, team, racquet, aquatic, and outdoor activities. </w:t>
      </w:r>
    </w:p>
    <w:p w14:paraId="66F911C4" w14:textId="3719AD59" w:rsidR="004422B4" w:rsidRPr="00D12F34" w:rsidRDefault="001A2A1C" w:rsidP="008F68EB">
      <w:pPr>
        <w:pStyle w:val="AList"/>
        <w:tabs>
          <w:tab w:val="clear" w:pos="426"/>
        </w:tabs>
      </w:pPr>
      <w:r w:rsidRPr="00D12F34">
        <w:t xml:space="preserve">For all students, two practicals need to be viewed for final moderation (on site). </w:t>
      </w:r>
      <w:r w:rsidR="008F68EB">
        <w:t>This may be through a moderator visiting a single location or through submission of video evidence.</w:t>
      </w:r>
    </w:p>
    <w:p w14:paraId="7C2B6BA9" w14:textId="7F9EEE10" w:rsidR="004422B4" w:rsidRDefault="001A2A1C" w:rsidP="008F68EB">
      <w:pPr>
        <w:pStyle w:val="AList"/>
        <w:tabs>
          <w:tab w:val="clear" w:pos="426"/>
        </w:tabs>
      </w:pPr>
      <w:r w:rsidRPr="00D12F34">
        <w:t xml:space="preserve">The following centrally developed practicals are typically difficult to view in conjunction with another practical during final moderation (on site). Therefore, they should only be considered as the </w:t>
      </w:r>
      <w:r w:rsidRPr="00D12F34">
        <w:rPr>
          <w:i/>
          <w:iCs/>
        </w:rPr>
        <w:t>third</w:t>
      </w:r>
      <w:r w:rsidRPr="00D12F34">
        <w:t xml:space="preserve"> practical and not viewed at final moderation (on site). </w:t>
      </w:r>
    </w:p>
    <w:tbl>
      <w:tblPr>
        <w:tblW w:w="0" w:type="auto"/>
        <w:tblInd w:w="817" w:type="dxa"/>
        <w:tblLook w:val="04A0" w:firstRow="1" w:lastRow="0" w:firstColumn="1" w:lastColumn="0" w:noHBand="0" w:noVBand="1"/>
      </w:tblPr>
      <w:tblGrid>
        <w:gridCol w:w="1843"/>
        <w:gridCol w:w="2126"/>
        <w:gridCol w:w="2524"/>
        <w:gridCol w:w="2484"/>
      </w:tblGrid>
      <w:tr w:rsidR="00773570" w:rsidRPr="00341BC9" w14:paraId="4EBEF78E" w14:textId="2DF8F464" w:rsidTr="00773570">
        <w:tc>
          <w:tcPr>
            <w:tcW w:w="1843" w:type="dxa"/>
            <w:shd w:val="clear" w:color="auto" w:fill="auto"/>
          </w:tcPr>
          <w:p w14:paraId="24417C7C" w14:textId="77777777" w:rsidR="00773570" w:rsidRPr="00341BC9" w:rsidRDefault="00773570" w:rsidP="00773570">
            <w:pPr>
              <w:pStyle w:val="Default"/>
              <w:tabs>
                <w:tab w:val="left" w:pos="709"/>
              </w:tabs>
              <w:spacing w:before="40" w:after="40"/>
              <w:rPr>
                <w:rFonts w:ascii="Roboto Light" w:hAnsi="Roboto Light" w:cs="Arial"/>
                <w:color w:val="auto"/>
                <w:sz w:val="20"/>
                <w:szCs w:val="20"/>
              </w:rPr>
            </w:pPr>
            <w:r w:rsidRPr="00341BC9">
              <w:rPr>
                <w:rFonts w:ascii="Roboto Light" w:hAnsi="Roboto Light" w:cs="Arial"/>
                <w:color w:val="auto"/>
                <w:sz w:val="20"/>
                <w:szCs w:val="20"/>
              </w:rPr>
              <w:t>Golf</w:t>
            </w:r>
          </w:p>
        </w:tc>
        <w:tc>
          <w:tcPr>
            <w:tcW w:w="2126" w:type="dxa"/>
            <w:shd w:val="clear" w:color="auto" w:fill="auto"/>
          </w:tcPr>
          <w:p w14:paraId="7F515BCA" w14:textId="76322EFD" w:rsidR="00773570" w:rsidRPr="00341BC9" w:rsidRDefault="00773570" w:rsidP="00773570">
            <w:pPr>
              <w:pStyle w:val="Default"/>
              <w:tabs>
                <w:tab w:val="left" w:pos="709"/>
              </w:tabs>
              <w:spacing w:before="40" w:after="40"/>
              <w:rPr>
                <w:rFonts w:ascii="Roboto Light" w:hAnsi="Roboto Light" w:cs="Arial"/>
                <w:color w:val="auto"/>
                <w:sz w:val="20"/>
                <w:szCs w:val="20"/>
              </w:rPr>
            </w:pPr>
            <w:r w:rsidRPr="00341BC9">
              <w:rPr>
                <w:rFonts w:ascii="Roboto Light" w:hAnsi="Roboto Light" w:cs="Arial"/>
                <w:color w:val="auto"/>
                <w:sz w:val="20"/>
                <w:szCs w:val="20"/>
              </w:rPr>
              <w:t>Sailboarding</w:t>
            </w:r>
          </w:p>
        </w:tc>
        <w:tc>
          <w:tcPr>
            <w:tcW w:w="2524" w:type="dxa"/>
            <w:shd w:val="clear" w:color="auto" w:fill="auto"/>
          </w:tcPr>
          <w:p w14:paraId="6F3B3DCE" w14:textId="4FEF00BD" w:rsidR="00773570" w:rsidRPr="00341BC9" w:rsidRDefault="00773570" w:rsidP="00773570">
            <w:pPr>
              <w:pStyle w:val="Default"/>
              <w:tabs>
                <w:tab w:val="left" w:pos="709"/>
              </w:tabs>
              <w:spacing w:before="40" w:after="40"/>
              <w:rPr>
                <w:rFonts w:ascii="Roboto Light" w:hAnsi="Roboto Light" w:cs="Arial"/>
                <w:color w:val="auto"/>
                <w:sz w:val="20"/>
                <w:szCs w:val="20"/>
              </w:rPr>
            </w:pPr>
            <w:r w:rsidRPr="00341BC9">
              <w:rPr>
                <w:rFonts w:ascii="Roboto Light" w:hAnsi="Roboto Light" w:cs="Arial"/>
                <w:color w:val="auto"/>
                <w:sz w:val="20"/>
                <w:szCs w:val="20"/>
              </w:rPr>
              <w:t>Surfing</w:t>
            </w:r>
            <w:r>
              <w:rPr>
                <w:rFonts w:ascii="Roboto Light" w:hAnsi="Roboto Light" w:cs="Arial"/>
                <w:color w:val="auto"/>
                <w:sz w:val="20"/>
                <w:szCs w:val="20"/>
              </w:rPr>
              <w:t xml:space="preserve"> / </w:t>
            </w:r>
            <w:r w:rsidRPr="00341BC9">
              <w:rPr>
                <w:rFonts w:ascii="Roboto Light" w:hAnsi="Roboto Light" w:cs="Arial"/>
                <w:color w:val="auto"/>
                <w:sz w:val="20"/>
                <w:szCs w:val="20"/>
              </w:rPr>
              <w:t>Bodyboarding</w:t>
            </w:r>
          </w:p>
        </w:tc>
        <w:tc>
          <w:tcPr>
            <w:tcW w:w="2484" w:type="dxa"/>
          </w:tcPr>
          <w:p w14:paraId="42C45B4C" w14:textId="750F5AC9" w:rsidR="00773570" w:rsidRPr="00341BC9" w:rsidRDefault="00773570" w:rsidP="00773570">
            <w:pPr>
              <w:pStyle w:val="Default"/>
              <w:tabs>
                <w:tab w:val="left" w:pos="709"/>
              </w:tabs>
              <w:spacing w:before="40" w:after="40"/>
              <w:rPr>
                <w:rFonts w:ascii="Roboto Light" w:hAnsi="Roboto Light" w:cs="Arial"/>
                <w:color w:val="auto"/>
                <w:sz w:val="20"/>
                <w:szCs w:val="20"/>
              </w:rPr>
            </w:pPr>
            <w:r w:rsidRPr="00341BC9">
              <w:rPr>
                <w:rFonts w:ascii="Roboto Light" w:hAnsi="Roboto Light" w:cs="Arial"/>
                <w:color w:val="auto"/>
                <w:sz w:val="20"/>
                <w:szCs w:val="20"/>
              </w:rPr>
              <w:t>Swimming and Lifesaving</w:t>
            </w:r>
          </w:p>
        </w:tc>
      </w:tr>
      <w:tr w:rsidR="00773570" w:rsidRPr="00341BC9" w14:paraId="0DD91FE4" w14:textId="01EF4A94" w:rsidTr="00773570">
        <w:tc>
          <w:tcPr>
            <w:tcW w:w="1843" w:type="dxa"/>
            <w:shd w:val="clear" w:color="auto" w:fill="auto"/>
          </w:tcPr>
          <w:p w14:paraId="0F2BD5D6" w14:textId="68504BF2" w:rsidR="00773570" w:rsidRPr="00341BC9" w:rsidRDefault="00773570" w:rsidP="00773570">
            <w:pPr>
              <w:pStyle w:val="Default"/>
              <w:tabs>
                <w:tab w:val="left" w:pos="709"/>
              </w:tabs>
              <w:spacing w:before="40" w:after="40"/>
              <w:rPr>
                <w:rFonts w:ascii="Roboto Light" w:hAnsi="Roboto Light" w:cs="Arial"/>
                <w:color w:val="auto"/>
                <w:sz w:val="20"/>
                <w:szCs w:val="20"/>
              </w:rPr>
            </w:pPr>
            <w:r w:rsidRPr="00341BC9">
              <w:rPr>
                <w:rFonts w:ascii="Roboto Light" w:hAnsi="Roboto Light" w:cs="Arial"/>
                <w:color w:val="auto"/>
                <w:sz w:val="20"/>
                <w:szCs w:val="20"/>
              </w:rPr>
              <w:t>Kayaking</w:t>
            </w:r>
          </w:p>
        </w:tc>
        <w:tc>
          <w:tcPr>
            <w:tcW w:w="2126" w:type="dxa"/>
            <w:shd w:val="clear" w:color="auto" w:fill="auto"/>
          </w:tcPr>
          <w:p w14:paraId="1FB71EA7" w14:textId="4DF39BCC" w:rsidR="00773570" w:rsidRPr="00341BC9" w:rsidRDefault="00773570" w:rsidP="00773570">
            <w:pPr>
              <w:pStyle w:val="Default"/>
              <w:tabs>
                <w:tab w:val="left" w:pos="709"/>
              </w:tabs>
              <w:spacing w:before="40" w:after="40"/>
              <w:rPr>
                <w:rFonts w:ascii="Roboto Light" w:hAnsi="Roboto Light" w:cs="Arial"/>
                <w:color w:val="auto"/>
                <w:sz w:val="20"/>
                <w:szCs w:val="20"/>
              </w:rPr>
            </w:pPr>
            <w:r w:rsidRPr="00341BC9">
              <w:rPr>
                <w:rFonts w:ascii="Roboto Light" w:hAnsi="Roboto Light" w:cs="Arial"/>
                <w:color w:val="auto"/>
                <w:sz w:val="20"/>
                <w:szCs w:val="20"/>
              </w:rPr>
              <w:t>Sailing</w:t>
            </w:r>
          </w:p>
        </w:tc>
        <w:tc>
          <w:tcPr>
            <w:tcW w:w="2524" w:type="dxa"/>
            <w:shd w:val="clear" w:color="auto" w:fill="auto"/>
          </w:tcPr>
          <w:p w14:paraId="4F1FB114" w14:textId="1EFC44C7" w:rsidR="00773570" w:rsidRPr="00341BC9" w:rsidRDefault="00773570" w:rsidP="00773570">
            <w:pPr>
              <w:pStyle w:val="Default"/>
              <w:tabs>
                <w:tab w:val="left" w:pos="709"/>
              </w:tabs>
              <w:spacing w:before="40" w:after="40"/>
              <w:rPr>
                <w:rFonts w:ascii="Roboto Light" w:hAnsi="Roboto Light" w:cs="Arial"/>
                <w:color w:val="auto"/>
                <w:sz w:val="20"/>
                <w:szCs w:val="20"/>
              </w:rPr>
            </w:pPr>
            <w:r w:rsidRPr="00341BC9">
              <w:rPr>
                <w:rFonts w:ascii="Roboto Light" w:hAnsi="Roboto Light" w:cs="Arial"/>
                <w:color w:val="auto"/>
                <w:sz w:val="20"/>
                <w:szCs w:val="20"/>
              </w:rPr>
              <w:t>Sweep</w:t>
            </w:r>
            <w:r>
              <w:rPr>
                <w:rFonts w:ascii="Roboto Light" w:hAnsi="Roboto Light" w:cs="Arial"/>
                <w:color w:val="auto"/>
                <w:sz w:val="20"/>
                <w:szCs w:val="20"/>
              </w:rPr>
              <w:t xml:space="preserve"> </w:t>
            </w:r>
            <w:r w:rsidRPr="00341BC9">
              <w:rPr>
                <w:rFonts w:ascii="Roboto Light" w:hAnsi="Roboto Light" w:cs="Arial"/>
                <w:color w:val="auto"/>
                <w:sz w:val="20"/>
                <w:szCs w:val="20"/>
              </w:rPr>
              <w:t>Rowing</w:t>
            </w:r>
          </w:p>
        </w:tc>
        <w:tc>
          <w:tcPr>
            <w:tcW w:w="2484" w:type="dxa"/>
          </w:tcPr>
          <w:p w14:paraId="540CCCAE" w14:textId="77777777" w:rsidR="00773570" w:rsidRPr="00341BC9" w:rsidRDefault="00773570" w:rsidP="00773570">
            <w:pPr>
              <w:pStyle w:val="Default"/>
              <w:tabs>
                <w:tab w:val="left" w:pos="709"/>
              </w:tabs>
              <w:spacing w:before="40" w:after="40"/>
              <w:rPr>
                <w:rFonts w:ascii="Roboto Light" w:hAnsi="Roboto Light" w:cs="Arial"/>
                <w:color w:val="auto"/>
                <w:sz w:val="20"/>
                <w:szCs w:val="20"/>
              </w:rPr>
            </w:pPr>
          </w:p>
        </w:tc>
      </w:tr>
    </w:tbl>
    <w:p w14:paraId="0613D064" w14:textId="32EB4D82" w:rsidR="004422B4" w:rsidRPr="00D12F34" w:rsidRDefault="001A2A1C" w:rsidP="00444439">
      <w:pPr>
        <w:pStyle w:val="AList"/>
        <w:tabs>
          <w:tab w:val="clear" w:pos="426"/>
        </w:tabs>
      </w:pPr>
      <w:r w:rsidRPr="00D12F34">
        <w:t xml:space="preserve">If a practical assessment (e.g. kayaking) is conducted during a 3-day event, schools should consider scheduling the practical early </w:t>
      </w:r>
      <w:r w:rsidR="00444439">
        <w:t>in the school year</w:t>
      </w:r>
      <w:r w:rsidRPr="00D12F34">
        <w:t xml:space="preserve"> to allow enough time for alternative arrangements to be made for students who miss the event for valid reasons (e.g. illness, misadventure). </w:t>
      </w:r>
    </w:p>
    <w:p w14:paraId="41903F17" w14:textId="3A561469" w:rsidR="00D12F34" w:rsidRPr="007E0090" w:rsidRDefault="001A2A1C" w:rsidP="007E0090">
      <w:pPr>
        <w:pStyle w:val="AText"/>
      </w:pPr>
      <w:r w:rsidRPr="007E0090">
        <w:t>*Teachers should ensure that rinks for lawn bowls are available in Term 3 where lawn bowls is identified as one of the two moderated practicals.</w:t>
      </w:r>
    </w:p>
    <w:p w14:paraId="2D7DEDBE" w14:textId="4E785093" w:rsidR="000347F6" w:rsidRDefault="000347F6" w:rsidP="006E029F">
      <w:pPr>
        <w:pStyle w:val="AText"/>
      </w:pPr>
      <w:r>
        <w:t>In a small class, in which it is difficult to deliver a balance of practical activities, the teacher should contact the SACE Curriculum Officer for advice.</w:t>
      </w:r>
    </w:p>
    <w:p w14:paraId="7C7ADD72" w14:textId="17C6F9BC" w:rsidR="004422B4" w:rsidRPr="006E029F" w:rsidRDefault="001A2A1C" w:rsidP="00477FAF">
      <w:pPr>
        <w:pStyle w:val="Heading2"/>
      </w:pPr>
      <w:r w:rsidRPr="006E029F">
        <w:t>Notes</w:t>
      </w:r>
    </w:p>
    <w:p w14:paraId="10A47D1B" w14:textId="3D73984A" w:rsidR="004422B4" w:rsidRPr="00D12F34" w:rsidRDefault="001A2A1C" w:rsidP="006E029F">
      <w:pPr>
        <w:pStyle w:val="AText"/>
      </w:pPr>
      <w:r w:rsidRPr="00D12F34">
        <w:t xml:space="preserve">The classroom teacher is responsible for the final assessment of student learning. This includes coordinating the gathering of results for school assessment, and may involve liaison with external providers. Classroom teachers should seek progress reports from external providers. External providers should use the specific skills criteria sheets to give progress reports. These sheets are available on the Physical Education </w:t>
      </w:r>
      <w:proofErr w:type="spellStart"/>
      <w:r w:rsidRPr="00D12F34">
        <w:t>minisite</w:t>
      </w:r>
      <w:proofErr w:type="spellEnd"/>
      <w:r w:rsidRPr="00D12F34">
        <w:t xml:space="preserve">. For a: </w:t>
      </w:r>
    </w:p>
    <w:p w14:paraId="116029DC" w14:textId="20E3D6F3" w:rsidR="004422B4" w:rsidRPr="006E029F" w:rsidRDefault="001A2A1C" w:rsidP="006E029F">
      <w:pPr>
        <w:pStyle w:val="ABullet"/>
        <w:spacing w:before="0"/>
      </w:pPr>
      <w:r w:rsidRPr="006E029F">
        <w:t xml:space="preserve">centrally developed practical, see </w:t>
      </w:r>
      <w:hyperlink r:id="rId8" w:history="1">
        <w:r w:rsidRPr="00A64214">
          <w:rPr>
            <w:i/>
          </w:rPr>
          <w:t>Practical Sp</w:t>
        </w:r>
        <w:bookmarkStart w:id="0" w:name="_GoBack"/>
        <w:bookmarkEnd w:id="0"/>
        <w:r w:rsidRPr="00A64214">
          <w:rPr>
            <w:i/>
          </w:rPr>
          <w:t>e</w:t>
        </w:r>
        <w:r w:rsidRPr="00A64214">
          <w:rPr>
            <w:i/>
          </w:rPr>
          <w:t>cific Sk</w:t>
        </w:r>
        <w:r w:rsidRPr="00A64214">
          <w:rPr>
            <w:i/>
          </w:rPr>
          <w:t>i</w:t>
        </w:r>
        <w:r w:rsidRPr="00A64214">
          <w:rPr>
            <w:i/>
          </w:rPr>
          <w:t xml:space="preserve">lls Criteria </w:t>
        </w:r>
      </w:hyperlink>
      <w:r w:rsidRPr="006E029F">
        <w:t xml:space="preserve">under </w:t>
      </w:r>
      <w:r w:rsidRPr="00A64214">
        <w:rPr>
          <w:i/>
        </w:rPr>
        <w:t>Support materials</w:t>
      </w:r>
      <w:r w:rsidR="00A64214" w:rsidRPr="00A64214">
        <w:rPr>
          <w:i/>
        </w:rPr>
        <w:t>\Subject advice and strategies</w:t>
      </w:r>
      <w:r w:rsidRPr="00A64214">
        <w:rPr>
          <w:i/>
        </w:rPr>
        <w:t xml:space="preserve"> </w:t>
      </w:r>
    </w:p>
    <w:p w14:paraId="58A98EFE" w14:textId="5A940852" w:rsidR="0060485A" w:rsidRPr="006E029F" w:rsidRDefault="001A2A1C" w:rsidP="006E029F">
      <w:pPr>
        <w:pStyle w:val="ABullet"/>
        <w:spacing w:before="0"/>
      </w:pPr>
      <w:proofErr w:type="gramStart"/>
      <w:r w:rsidRPr="006E029F">
        <w:t>practical</w:t>
      </w:r>
      <w:proofErr w:type="gramEnd"/>
      <w:r w:rsidRPr="006E029F">
        <w:t xml:space="preserve"> that is not centrally developed, see the </w:t>
      </w:r>
      <w:hyperlink r:id="rId9" w:history="1">
        <w:r w:rsidR="00A64214" w:rsidRPr="00A64214">
          <w:rPr>
            <w:i/>
          </w:rPr>
          <w:t>Pro-</w:t>
        </w:r>
        <w:r w:rsidRPr="00A64214">
          <w:rPr>
            <w:i/>
          </w:rPr>
          <w:t>forma</w:t>
        </w:r>
        <w:r w:rsidRPr="00A64214">
          <w:rPr>
            <w:i/>
          </w:rPr>
          <w:t xml:space="preserve"> </w:t>
        </w:r>
        <w:r w:rsidR="00A64214" w:rsidRPr="00A64214">
          <w:rPr>
            <w:i/>
          </w:rPr>
          <w:t>- S</w:t>
        </w:r>
        <w:r w:rsidRPr="00A64214">
          <w:rPr>
            <w:i/>
          </w:rPr>
          <w:t>pe</w:t>
        </w:r>
        <w:r w:rsidRPr="00A64214">
          <w:rPr>
            <w:i/>
          </w:rPr>
          <w:t>c</w:t>
        </w:r>
        <w:r w:rsidRPr="00A64214">
          <w:rPr>
            <w:i/>
          </w:rPr>
          <w:t xml:space="preserve">ific </w:t>
        </w:r>
        <w:r w:rsidR="00A64214" w:rsidRPr="00A64214">
          <w:rPr>
            <w:i/>
          </w:rPr>
          <w:t>S</w:t>
        </w:r>
        <w:r w:rsidRPr="00A64214">
          <w:rPr>
            <w:i/>
          </w:rPr>
          <w:t xml:space="preserve">kills </w:t>
        </w:r>
        <w:r w:rsidR="00A64214" w:rsidRPr="00A64214">
          <w:rPr>
            <w:i/>
          </w:rPr>
          <w:t>C</w:t>
        </w:r>
        <w:r w:rsidRPr="00A64214">
          <w:rPr>
            <w:i/>
          </w:rPr>
          <w:t>riteria</w:t>
        </w:r>
      </w:hyperlink>
      <w:r w:rsidRPr="006E029F">
        <w:t xml:space="preserve"> on the Forms page. </w:t>
      </w:r>
    </w:p>
    <w:sectPr w:rsidR="0060485A" w:rsidRPr="006E029F" w:rsidSect="009022CD">
      <w:headerReference w:type="default" r:id="rId10"/>
      <w:footerReference w:type="default" r:id="rId11"/>
      <w:pgSz w:w="11905" w:h="17337"/>
      <w:pgMar w:top="1134" w:right="851" w:bottom="680" w:left="851" w:header="454" w:footer="4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BC81C" w14:textId="77777777" w:rsidR="00D76ECC" w:rsidRDefault="00D76ECC" w:rsidP="00D12F34">
      <w:r>
        <w:separator/>
      </w:r>
    </w:p>
  </w:endnote>
  <w:endnote w:type="continuationSeparator" w:id="0">
    <w:p w14:paraId="667701E8" w14:textId="77777777" w:rsidR="00D76ECC" w:rsidRDefault="00D76ECC" w:rsidP="00D1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embedRegular r:id="rId1" w:fontKey="{A992F265-E430-41FC-A5ED-EDB4F5425E9B}"/>
    <w:embedItalic r:id="rId2" w:fontKey="{5E5A2486-B960-4CA4-89BD-540D17A599D5}"/>
  </w:font>
  <w:font w:name="Roboto Medium">
    <w:panose1 w:val="02000000000000000000"/>
    <w:charset w:val="00"/>
    <w:family w:val="auto"/>
    <w:pitch w:val="variable"/>
    <w:sig w:usb0="E00002FF" w:usb1="5000205B" w:usb2="00000020" w:usb3="00000000" w:csb0="0000019F" w:csb1="00000000"/>
    <w:embedRegular r:id="rId3" w:subsetted="1" w:fontKey="{428A381C-F60C-4536-9AE4-DB814E2F9C72}"/>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AE773" w14:textId="6619AEFD" w:rsidR="0060485A" w:rsidRDefault="0060485A" w:rsidP="007E0090">
    <w:pPr>
      <w:pStyle w:val="Footer"/>
      <w:tabs>
        <w:tab w:val="clear" w:pos="9026"/>
        <w:tab w:val="right" w:pos="10065"/>
      </w:tabs>
      <w:spacing w:after="0"/>
      <w:rPr>
        <w:sz w:val="16"/>
      </w:rPr>
    </w:pPr>
    <w:r w:rsidRPr="0060485A">
      <w:rPr>
        <w:sz w:val="16"/>
      </w:rPr>
      <w:t>Stage 2 Physical Education – Guidelines for selection practicals</w:t>
    </w:r>
    <w:r w:rsidRPr="0060485A">
      <w:rPr>
        <w:sz w:val="16"/>
      </w:rPr>
      <w:tab/>
    </w:r>
    <w:r>
      <w:rPr>
        <w:sz w:val="16"/>
      </w:rPr>
      <w:tab/>
    </w:r>
    <w:r w:rsidRPr="0060485A">
      <w:rPr>
        <w:sz w:val="16"/>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BDDFF4" w14:textId="77777777" w:rsidR="00D76ECC" w:rsidRDefault="00D76ECC" w:rsidP="00D12F34">
      <w:r>
        <w:separator/>
      </w:r>
    </w:p>
  </w:footnote>
  <w:footnote w:type="continuationSeparator" w:id="0">
    <w:p w14:paraId="7B774E7D" w14:textId="77777777" w:rsidR="00D76ECC" w:rsidRDefault="00D76ECC" w:rsidP="00D1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BAFFA" w14:textId="225C81D6" w:rsidR="000347F6" w:rsidRDefault="00D76ECC" w:rsidP="00D12F34">
    <w:pPr>
      <w:pStyle w:val="Header"/>
    </w:pPr>
    <w:r>
      <w:rPr>
        <w:noProof/>
      </w:rPr>
      <w:pict w14:anchorId="26EE63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4" type="#_x0000_t75" style="position:absolute;margin-left:-43.3pt;margin-top:-22.65pt;width:593.7pt;height:114.3pt;z-index:-1;visibility:visible;mso-wrap-style:square;mso-width-percent:0;mso-wrap-distance-left:9pt;mso-wrap-distance-top:0;mso-wrap-distance-right:9pt;mso-wrap-distance-bottom:0;mso-position-horizontal-relative:text;mso-position-vertical-relative:text;mso-width-percent:0;mso-width-relative:page;mso-height-relative:page" wrapcoords="-27 0 -27 21470 21600 21470 21600 0 -27 0">
          <v:imagedata r:id="rId1" o:title="" croptop="5369f"/>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0CEE74"/>
    <w:multiLevelType w:val="hybridMultilevel"/>
    <w:tmpl w:val="975A8C8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18ACF7"/>
    <w:multiLevelType w:val="hybridMultilevel"/>
    <w:tmpl w:val="27A292B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AF729E0"/>
    <w:multiLevelType w:val="hybridMultilevel"/>
    <w:tmpl w:val="330594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1D19CB"/>
    <w:multiLevelType w:val="hybridMultilevel"/>
    <w:tmpl w:val="638EB66C"/>
    <w:lvl w:ilvl="0" w:tplc="0C090001">
      <w:start w:val="1"/>
      <w:numFmt w:val="bullet"/>
      <w:lvlText w:val=""/>
      <w:lvlJc w:val="left"/>
      <w:pPr>
        <w:ind w:left="1212" w:hanging="360"/>
      </w:pPr>
      <w:rPr>
        <w:rFonts w:ascii="Symbol" w:hAnsi="Symbol" w:hint="default"/>
      </w:rPr>
    </w:lvl>
    <w:lvl w:ilvl="1" w:tplc="0C090003" w:tentative="1">
      <w:start w:val="1"/>
      <w:numFmt w:val="bullet"/>
      <w:lvlText w:val="o"/>
      <w:lvlJc w:val="left"/>
      <w:pPr>
        <w:ind w:left="1932" w:hanging="360"/>
      </w:pPr>
      <w:rPr>
        <w:rFonts w:ascii="Courier New" w:hAnsi="Courier New" w:cs="Courier New" w:hint="default"/>
      </w:rPr>
    </w:lvl>
    <w:lvl w:ilvl="2" w:tplc="0C090005" w:tentative="1">
      <w:start w:val="1"/>
      <w:numFmt w:val="bullet"/>
      <w:lvlText w:val=""/>
      <w:lvlJc w:val="left"/>
      <w:pPr>
        <w:ind w:left="2652" w:hanging="360"/>
      </w:pPr>
      <w:rPr>
        <w:rFonts w:ascii="Wingdings" w:hAnsi="Wingdings" w:hint="default"/>
      </w:rPr>
    </w:lvl>
    <w:lvl w:ilvl="3" w:tplc="0C090001" w:tentative="1">
      <w:start w:val="1"/>
      <w:numFmt w:val="bullet"/>
      <w:lvlText w:val=""/>
      <w:lvlJc w:val="left"/>
      <w:pPr>
        <w:ind w:left="3372" w:hanging="360"/>
      </w:pPr>
      <w:rPr>
        <w:rFonts w:ascii="Symbol" w:hAnsi="Symbol" w:hint="default"/>
      </w:rPr>
    </w:lvl>
    <w:lvl w:ilvl="4" w:tplc="0C090003" w:tentative="1">
      <w:start w:val="1"/>
      <w:numFmt w:val="bullet"/>
      <w:lvlText w:val="o"/>
      <w:lvlJc w:val="left"/>
      <w:pPr>
        <w:ind w:left="4092" w:hanging="360"/>
      </w:pPr>
      <w:rPr>
        <w:rFonts w:ascii="Courier New" w:hAnsi="Courier New" w:cs="Courier New" w:hint="default"/>
      </w:rPr>
    </w:lvl>
    <w:lvl w:ilvl="5" w:tplc="0C090005" w:tentative="1">
      <w:start w:val="1"/>
      <w:numFmt w:val="bullet"/>
      <w:lvlText w:val=""/>
      <w:lvlJc w:val="left"/>
      <w:pPr>
        <w:ind w:left="4812" w:hanging="360"/>
      </w:pPr>
      <w:rPr>
        <w:rFonts w:ascii="Wingdings" w:hAnsi="Wingdings" w:hint="default"/>
      </w:rPr>
    </w:lvl>
    <w:lvl w:ilvl="6" w:tplc="0C090001" w:tentative="1">
      <w:start w:val="1"/>
      <w:numFmt w:val="bullet"/>
      <w:lvlText w:val=""/>
      <w:lvlJc w:val="left"/>
      <w:pPr>
        <w:ind w:left="5532" w:hanging="360"/>
      </w:pPr>
      <w:rPr>
        <w:rFonts w:ascii="Symbol" w:hAnsi="Symbol" w:hint="default"/>
      </w:rPr>
    </w:lvl>
    <w:lvl w:ilvl="7" w:tplc="0C090003" w:tentative="1">
      <w:start w:val="1"/>
      <w:numFmt w:val="bullet"/>
      <w:lvlText w:val="o"/>
      <w:lvlJc w:val="left"/>
      <w:pPr>
        <w:ind w:left="6252" w:hanging="360"/>
      </w:pPr>
      <w:rPr>
        <w:rFonts w:ascii="Courier New" w:hAnsi="Courier New" w:cs="Courier New" w:hint="default"/>
      </w:rPr>
    </w:lvl>
    <w:lvl w:ilvl="8" w:tplc="0C090005" w:tentative="1">
      <w:start w:val="1"/>
      <w:numFmt w:val="bullet"/>
      <w:lvlText w:val=""/>
      <w:lvlJc w:val="left"/>
      <w:pPr>
        <w:ind w:left="6972" w:hanging="360"/>
      </w:pPr>
      <w:rPr>
        <w:rFonts w:ascii="Wingdings" w:hAnsi="Wingdings" w:hint="default"/>
      </w:rPr>
    </w:lvl>
  </w:abstractNum>
  <w:abstractNum w:abstractNumId="4" w15:restartNumberingAfterBreak="0">
    <w:nsid w:val="4E3F0CF7"/>
    <w:multiLevelType w:val="hybridMultilevel"/>
    <w:tmpl w:val="8E8E4756"/>
    <w:lvl w:ilvl="0" w:tplc="D830257C">
      <w:start w:val="1"/>
      <w:numFmt w:val="decimal"/>
      <w:pStyle w:val="AList"/>
      <w:lvlText w:val="%1."/>
      <w:lvlJc w:val="left"/>
      <w:pPr>
        <w:ind w:left="717"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7248EE"/>
    <w:multiLevelType w:val="hybridMultilevel"/>
    <w:tmpl w:val="261EC1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B393D17"/>
    <w:multiLevelType w:val="hybridMultilevel"/>
    <w:tmpl w:val="78E0BCE8"/>
    <w:lvl w:ilvl="0" w:tplc="5EBA71DC">
      <w:start w:val="1"/>
      <w:numFmt w:val="bullet"/>
      <w:pStyle w:val="ABullet"/>
      <w:lvlText w:val=""/>
      <w:lvlJc w:val="left"/>
      <w:pPr>
        <w:ind w:left="644"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6"/>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TrueTypeFonts/>
  <w:saveSubset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A1C"/>
    <w:rsid w:val="000347F6"/>
    <w:rsid w:val="000C2E2B"/>
    <w:rsid w:val="00154A13"/>
    <w:rsid w:val="0017180B"/>
    <w:rsid w:val="001A2A1C"/>
    <w:rsid w:val="001D5E52"/>
    <w:rsid w:val="00311CD4"/>
    <w:rsid w:val="00341BC9"/>
    <w:rsid w:val="00394076"/>
    <w:rsid w:val="00437C91"/>
    <w:rsid w:val="004422B4"/>
    <w:rsid w:val="00444439"/>
    <w:rsid w:val="00477FAF"/>
    <w:rsid w:val="004E624A"/>
    <w:rsid w:val="00592FE0"/>
    <w:rsid w:val="0060485A"/>
    <w:rsid w:val="00666112"/>
    <w:rsid w:val="006E029F"/>
    <w:rsid w:val="006F403D"/>
    <w:rsid w:val="00773570"/>
    <w:rsid w:val="007E0090"/>
    <w:rsid w:val="008F68EB"/>
    <w:rsid w:val="009022CD"/>
    <w:rsid w:val="009412DC"/>
    <w:rsid w:val="00963B2A"/>
    <w:rsid w:val="0099691F"/>
    <w:rsid w:val="00A64214"/>
    <w:rsid w:val="00B40E22"/>
    <w:rsid w:val="00B41F36"/>
    <w:rsid w:val="00C339CC"/>
    <w:rsid w:val="00C46F49"/>
    <w:rsid w:val="00CE4E49"/>
    <w:rsid w:val="00D0014C"/>
    <w:rsid w:val="00D10E5E"/>
    <w:rsid w:val="00D12F34"/>
    <w:rsid w:val="00D76ECC"/>
    <w:rsid w:val="00E82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1FD97483"/>
  <w14:defaultImageDpi w14:val="96"/>
  <w15:docId w15:val="{1734BF4D-8F23-42F7-B160-FA20D2C9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090"/>
    <w:pPr>
      <w:spacing w:after="120"/>
    </w:pPr>
    <w:rPr>
      <w:rFonts w:ascii="Roboto Light" w:hAnsi="Roboto Light"/>
      <w:szCs w:val="22"/>
    </w:rPr>
  </w:style>
  <w:style w:type="paragraph" w:styleId="Heading2">
    <w:name w:val="heading 2"/>
    <w:next w:val="Normal"/>
    <w:link w:val="Heading2Char"/>
    <w:autoRedefine/>
    <w:uiPriority w:val="9"/>
    <w:unhideWhenUsed/>
    <w:qFormat/>
    <w:rsid w:val="00477FAF"/>
    <w:pPr>
      <w:keepNext/>
      <w:spacing w:before="200"/>
      <w:outlineLvl w:val="1"/>
    </w:pPr>
    <w:rPr>
      <w:rFonts w:ascii="Roboto Medium" w:hAnsi="Roboto Medium"/>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Narrow" w:hAnsi="Arial Narrow" w:cs="Arial Narrow"/>
      <w:color w:val="000000"/>
      <w:sz w:val="24"/>
      <w:szCs w:val="24"/>
    </w:rPr>
  </w:style>
  <w:style w:type="paragraph" w:customStyle="1" w:styleId="CM7">
    <w:name w:val="CM7"/>
    <w:basedOn w:val="Default"/>
    <w:next w:val="Default"/>
    <w:autoRedefine/>
    <w:uiPriority w:val="99"/>
    <w:rsid w:val="000347F6"/>
    <w:rPr>
      <w:rFonts w:ascii="Roboto Medium" w:hAnsi="Roboto Medium"/>
      <w:sz w:val="32"/>
      <w:szCs w:val="32"/>
    </w:rPr>
  </w:style>
  <w:style w:type="paragraph" w:customStyle="1" w:styleId="CM1">
    <w:name w:val="CM1"/>
    <w:basedOn w:val="Default"/>
    <w:next w:val="Default"/>
    <w:uiPriority w:val="99"/>
    <w:pPr>
      <w:spacing w:line="240" w:lineRule="atLeast"/>
    </w:pPr>
    <w:rPr>
      <w:rFonts w:cs="Times New Roman"/>
      <w:color w:val="auto"/>
    </w:rPr>
  </w:style>
  <w:style w:type="paragraph" w:customStyle="1" w:styleId="CM8">
    <w:name w:val="CM8"/>
    <w:basedOn w:val="Default"/>
    <w:next w:val="Default"/>
    <w:autoRedefine/>
    <w:uiPriority w:val="99"/>
    <w:rsid w:val="00D12F34"/>
    <w:pPr>
      <w:spacing w:after="90"/>
    </w:pPr>
    <w:rPr>
      <w:rFonts w:ascii="Roboto Medium" w:hAnsi="Roboto Medium" w:cs="Times New Roman"/>
      <w:color w:val="auto"/>
    </w:rPr>
  </w:style>
  <w:style w:type="paragraph" w:customStyle="1" w:styleId="CM2">
    <w:name w:val="CM2"/>
    <w:basedOn w:val="Default"/>
    <w:next w:val="Default"/>
    <w:uiPriority w:val="99"/>
    <w:pPr>
      <w:spacing w:line="283" w:lineRule="atLeast"/>
    </w:pPr>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5">
    <w:name w:val="CM5"/>
    <w:basedOn w:val="Default"/>
    <w:next w:val="Default"/>
    <w:uiPriority w:val="99"/>
    <w:pPr>
      <w:spacing w:line="240" w:lineRule="atLeast"/>
    </w:pPr>
    <w:rPr>
      <w:rFonts w:cs="Times New Roman"/>
      <w:color w:val="auto"/>
    </w:rPr>
  </w:style>
  <w:style w:type="paragraph" w:styleId="Header">
    <w:name w:val="header"/>
    <w:basedOn w:val="Normal"/>
    <w:link w:val="HeaderChar"/>
    <w:uiPriority w:val="99"/>
    <w:unhideWhenUsed/>
    <w:rsid w:val="00D12F34"/>
    <w:pPr>
      <w:tabs>
        <w:tab w:val="center" w:pos="4513"/>
        <w:tab w:val="right" w:pos="9026"/>
      </w:tabs>
    </w:pPr>
  </w:style>
  <w:style w:type="character" w:customStyle="1" w:styleId="HeaderChar">
    <w:name w:val="Header Char"/>
    <w:basedOn w:val="DefaultParagraphFont"/>
    <w:link w:val="Header"/>
    <w:uiPriority w:val="99"/>
    <w:rsid w:val="00D12F34"/>
  </w:style>
  <w:style w:type="paragraph" w:styleId="Footer">
    <w:name w:val="footer"/>
    <w:basedOn w:val="Normal"/>
    <w:link w:val="FooterChar"/>
    <w:uiPriority w:val="99"/>
    <w:unhideWhenUsed/>
    <w:rsid w:val="00D12F34"/>
    <w:pPr>
      <w:tabs>
        <w:tab w:val="center" w:pos="4513"/>
        <w:tab w:val="right" w:pos="9026"/>
      </w:tabs>
    </w:pPr>
  </w:style>
  <w:style w:type="character" w:customStyle="1" w:styleId="FooterChar">
    <w:name w:val="Footer Char"/>
    <w:basedOn w:val="DefaultParagraphFont"/>
    <w:link w:val="Footer"/>
    <w:uiPriority w:val="99"/>
    <w:rsid w:val="00D12F34"/>
  </w:style>
  <w:style w:type="character" w:customStyle="1" w:styleId="Heading2Char">
    <w:name w:val="Heading 2 Char"/>
    <w:link w:val="Heading2"/>
    <w:uiPriority w:val="9"/>
    <w:rsid w:val="00477FAF"/>
    <w:rPr>
      <w:rFonts w:ascii="Roboto Medium" w:hAnsi="Roboto Medium"/>
      <w:bCs/>
      <w:iCs/>
      <w:sz w:val="24"/>
      <w:szCs w:val="28"/>
    </w:rPr>
  </w:style>
  <w:style w:type="paragraph" w:customStyle="1" w:styleId="ABullet">
    <w:name w:val="A Bullet"/>
    <w:qFormat/>
    <w:rsid w:val="007E0090"/>
    <w:pPr>
      <w:numPr>
        <w:numId w:val="5"/>
      </w:numPr>
      <w:tabs>
        <w:tab w:val="left" w:pos="426"/>
      </w:tabs>
      <w:spacing w:before="20" w:after="20"/>
      <w:ind w:left="714" w:hanging="357"/>
    </w:pPr>
    <w:rPr>
      <w:rFonts w:ascii="Roboto Light" w:hAnsi="Roboto Light" w:cs="Arial"/>
    </w:rPr>
  </w:style>
  <w:style w:type="paragraph" w:customStyle="1" w:styleId="AText">
    <w:name w:val="A Text"/>
    <w:qFormat/>
    <w:rsid w:val="007E0090"/>
    <w:pPr>
      <w:spacing w:before="100"/>
    </w:pPr>
    <w:rPr>
      <w:rFonts w:ascii="Roboto Light" w:hAnsi="Roboto Light" w:cs="Arial"/>
    </w:rPr>
  </w:style>
  <w:style w:type="paragraph" w:customStyle="1" w:styleId="AHead1">
    <w:name w:val="A Head 1"/>
    <w:qFormat/>
    <w:rsid w:val="00E8232A"/>
    <w:rPr>
      <w:rFonts w:ascii="Roboto Medium" w:hAnsi="Roboto Medium" w:cs="Arial Narrow"/>
      <w:color w:val="000000"/>
      <w:sz w:val="32"/>
      <w:szCs w:val="32"/>
    </w:rPr>
  </w:style>
  <w:style w:type="table" w:styleId="TableGrid">
    <w:name w:val="Table Grid"/>
    <w:basedOn w:val="TableNormal"/>
    <w:uiPriority w:val="39"/>
    <w:rsid w:val="00E82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t">
    <w:name w:val="A List"/>
    <w:qFormat/>
    <w:rsid w:val="008F68EB"/>
    <w:pPr>
      <w:numPr>
        <w:numId w:val="6"/>
      </w:numPr>
      <w:tabs>
        <w:tab w:val="left" w:pos="426"/>
      </w:tabs>
      <w:spacing w:before="60" w:after="60"/>
      <w:ind w:left="357" w:hanging="357"/>
    </w:pPr>
    <w:rPr>
      <w:rFonts w:ascii="Roboto Light" w:hAnsi="Roboto Light"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sace.sa.edu.au/web/physical-education/stage-2/support-materials/subject-advice-strategies?v=1"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www.sace.sa.edu.au/documents/652891/f60dad1f-1eab-45b4-9db0-c2cd6157883b?v=1" TargetMode="External" Id="rId9" /><Relationship Type="http://schemas.openxmlformats.org/officeDocument/2006/relationships/customXml" Target="/customXML/item2.xml" Id="R9d4b0fdd609a438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A723090</value>
    </field>
    <field name="Objective-Title">
      <value order="0">Guidelines for selecting practicals</value>
    </field>
    <field name="Objective-Description">
      <value order="0"/>
    </field>
    <field name="Objective-CreationStamp">
      <value order="0">2018-04-16T04:08:00Z</value>
    </field>
    <field name="Objective-IsApproved">
      <value order="0">false</value>
    </field>
    <field name="Objective-IsPublished">
      <value order="0">true</value>
    </field>
    <field name="Objective-DatePublished">
      <value order="0">2018-12-20T01:28:53Z</value>
    </field>
    <field name="Objective-ModificationStamp">
      <value order="0">2018-12-20T01:28:53Z</value>
    </field>
    <field name="Objective-Owner">
      <value order="0">Karen Collins</value>
    </field>
    <field name="Objective-Path">
      <value order="0">Objective Global Folder:Strategic Management:Planning - Annual Plan:Operational publications planning:2019 Operational publications planning - CAG:SOI forms - 2019 - rebranded - must be interactive PDF in 2019:Physical Education</value>
    </field>
    <field name="Objective-Parent">
      <value order="0">Physical Education</value>
    </field>
    <field name="Objective-State">
      <value order="0">Published</value>
    </field>
    <field name="Objective-VersionId">
      <value order="0">vA1370134</value>
    </field>
    <field name="Objective-Version">
      <value order="0">6.0</value>
    </field>
    <field name="Objective-VersionNumber">
      <value order="0">7</value>
    </field>
    <field name="Objective-VersionComment">
      <value order="0"/>
    </field>
    <field name="Objective-FileNumber">
      <value order="0">qA16723</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Pages>
  <Words>570</Words>
  <Characters>3054</Characters>
  <Application>Microsoft Office Word</Application>
  <DocSecurity>0</DocSecurity>
  <Lines>203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Karen (SACE)</dc:creator>
  <cp:keywords/>
  <dc:description/>
  <cp:lastModifiedBy>Pietrzyk, Alina (SACE)</cp:lastModifiedBy>
  <cp:revision>27</cp:revision>
  <dcterms:created xsi:type="dcterms:W3CDTF">2018-04-16T05:08:00Z</dcterms:created>
  <dcterms:modified xsi:type="dcterms:W3CDTF">2018-12-12T00:19:00Z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A723090</vt:lpwstr>
  </property>
  <property fmtid="{D5CDD505-2E9C-101B-9397-08002B2CF9AE}" pid="4" name="Objective-Title">
    <vt:lpwstr>Guidelines for selecting practicals</vt:lpwstr>
  </property>
  <property fmtid="{D5CDD505-2E9C-101B-9397-08002B2CF9AE}" pid="5" name="Objective-Description">
    <vt:lpwstr/>
  </property>
  <property fmtid="{D5CDD505-2E9C-101B-9397-08002B2CF9AE}" pid="6" name="Objective-CreationStamp">
    <vt:filetime>2018-04-16T04:08:00Z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2018-12-20T01:28:53Z</vt:filetime>
  </property>
  <property fmtid="{D5CDD505-2E9C-101B-9397-08002B2CF9AE}" pid="10" name="Objective-ModificationStamp">
    <vt:filetime>2018-12-20T01:28:53Z</vt:filetime>
  </property>
  <property fmtid="{D5CDD505-2E9C-101B-9397-08002B2CF9AE}" pid="11" name="Objective-Owner">
    <vt:lpwstr>Karen Collins</vt:lpwstr>
  </property>
  <property fmtid="{D5CDD505-2E9C-101B-9397-08002B2CF9AE}" pid="12" name="Objective-Path">
    <vt:lpwstr>Objective Global Folder:Strategic Management:Planning - Annual Plan:Operational publications planning:2019 Operational publications planning - CAG:SOI forms - 2019 - rebranded - must be interactive PDF in 2019:Physical Education</vt:lpwstr>
  </property>
  <property fmtid="{D5CDD505-2E9C-101B-9397-08002B2CF9AE}" pid="13" name="Objective-Parent">
    <vt:lpwstr>Physical Education</vt:lpwstr>
  </property>
  <property fmtid="{D5CDD505-2E9C-101B-9397-08002B2CF9AE}" pid="14" name="Objective-State">
    <vt:lpwstr>Published</vt:lpwstr>
  </property>
  <property fmtid="{D5CDD505-2E9C-101B-9397-08002B2CF9AE}" pid="15" name="Objective-VersionId">
    <vt:lpwstr>vA1370134</vt:lpwstr>
  </property>
  <property fmtid="{D5CDD505-2E9C-101B-9397-08002B2CF9AE}" pid="16" name="Objective-Version">
    <vt:lpwstr>6.0</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qA16723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